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411DD" w:rsidRDefault="00ED60EE" w:rsidP="00ED6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60EE">
        <w:rPr>
          <w:rFonts w:ascii="Times New Roman" w:eastAsia="Times New Roman" w:hAnsi="Times New Roman"/>
          <w:b/>
          <w:color w:val="000000"/>
          <w:sz w:val="28"/>
          <w:szCs w:val="28"/>
        </w:rPr>
        <w:t>О мерах социальной поддержки специалистов</w:t>
      </w:r>
      <w:r w:rsidR="00AD1F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D60EE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муниципальных учреждений образования, культуры, физической культуры и спорта, государственных учреждений здравоохранения, работающих и проживающих в сельских населенных пунктах,  поселке городского типа муниципального округа «Усинск»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Pr="003C3A64" w:rsidRDefault="00595929" w:rsidP="003C3A64">
      <w:pPr>
        <w:spacing w:after="0" w:line="36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64" w:rsidRPr="00AD1F15" w:rsidRDefault="003C3A64" w:rsidP="00AD1F15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hAnsi="Times New Roman"/>
          <w:sz w:val="28"/>
          <w:szCs w:val="28"/>
        </w:rPr>
        <w:t>В целях оказания дополнительной социальной поддержки гражданам, проживающим на территории муниципального округа «Усинск» Республики Коми, руководствуясь статьей  20 Федерального закона от 06 октября 2003 года № 131-ФЗ «Об общих принципах организации местного самоуправления в Российской Федерации»</w:t>
      </w: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, статьями  9, 21 Устава муниципального округа «Усинск» Республики Коми, Совет муниципального округа «Усинск» Республики Коми.</w:t>
      </w:r>
    </w:p>
    <w:p w:rsidR="003C3A64" w:rsidRPr="00AD1F15" w:rsidRDefault="003C3A64" w:rsidP="00AD1F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64" w:rsidRPr="00AD1F15" w:rsidRDefault="003C3A64" w:rsidP="00AD1F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3C3A64" w:rsidRPr="00AD1F15" w:rsidRDefault="003C3A64" w:rsidP="00AD1F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64" w:rsidRPr="00AD1F15" w:rsidRDefault="003C3A64" w:rsidP="00AD1F15">
      <w:pPr>
        <w:pStyle w:val="a3"/>
        <w:numPr>
          <w:ilvl w:val="0"/>
          <w:numId w:val="45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Установить меры социальной поддержки:</w:t>
      </w:r>
    </w:p>
    <w:p w:rsidR="003C3A64" w:rsidRPr="00AD1F15" w:rsidRDefault="003C3A64" w:rsidP="00AD1F15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специалистам, не являющимся педагогическими работниками муниципальных учреждений образования, работающим и проживающим, вышедшим на пенсию и проживающим в сельских населенных пунктах, поселке городского типа муниципального округа «Усинск» Республики Коми; </w:t>
      </w:r>
    </w:p>
    <w:p w:rsidR="003C3A64" w:rsidRPr="00AD1F15" w:rsidRDefault="003C3A64" w:rsidP="00AD1F15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- специалистам муниципальных учреждений культуры, работающим и проживающим, вышедшим на пенсию и проживающим в сельских населенных пунктах, поселке городского типа муниципального округа «Усинск» Республики Коми</w:t>
      </w:r>
    </w:p>
    <w:p w:rsidR="003C3A64" w:rsidRPr="00AD1F15" w:rsidRDefault="003C3A64" w:rsidP="00AD1F15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специалистам физической культуры и спорта, работающим и проживающим, вышедшим на пенсию и проживающим в сельских населенных пунктах, поселке городского типа муниципального округа «Усинск» Республики Коми; </w:t>
      </w:r>
    </w:p>
    <w:p w:rsidR="003C3A64" w:rsidRPr="00AD1F15" w:rsidRDefault="003C3A64" w:rsidP="00AD1F15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специалистам государственных учреждений здравоохранения, вышедшим на пенсию и проживающим в сельских населенных пунктах, поселке городского типа муниципального округа «Усинск» Республики Коми. </w:t>
      </w:r>
    </w:p>
    <w:p w:rsidR="003C3A64" w:rsidRPr="00AD1F15" w:rsidRDefault="003C3A64" w:rsidP="00AD1F15">
      <w:pPr>
        <w:spacing w:before="105"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1.1. Оплату в размере 100 процентов указанным лицам за жилое помещение в пределах установленной социальной нормы площади жилого помещения;</w:t>
      </w:r>
    </w:p>
    <w:p w:rsidR="003C3A64" w:rsidRPr="00AD1F15" w:rsidRDefault="003C3A64" w:rsidP="00AD1F15">
      <w:pPr>
        <w:spacing w:before="105"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1.2. Оплату в размере 100 процентов указанным лицам коммунальных услуг в пределах установленных нормативов потребления указанных услуг, за исключением отопления (теплоснабжения), предоставляемого в пределах установленных нормативов потребления и установленной социальной нормы площади жилого помещения; лицам, проживающим в домах, не имеющих центрального отопления, - твердого топлива, приобретаемого в пределах норм, установленных для продажи населению, и транспортных услуг для доставки этого твердого топлива или компенсация в размере 100 процентов стоимости твердого топлива, приобретаемого в пределах норм, установленных для продажи населению, и транспортных услуг для доставки этого твердого топлива.</w:t>
      </w:r>
    </w:p>
    <w:p w:rsidR="003C3A64" w:rsidRPr="00AD1F15" w:rsidRDefault="003C3A64" w:rsidP="00AD1F15">
      <w:pPr>
        <w:spacing w:before="105"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2. Установленные настоящим решением меры социальной поддержки являются расходными обязательствами муниципального округа «Усинск» Республики Коми.</w:t>
      </w:r>
    </w:p>
    <w:p w:rsidR="003C3A64" w:rsidRPr="00AD1F15" w:rsidRDefault="003C3A64" w:rsidP="00AD1F15">
      <w:pPr>
        <w:spacing w:before="105"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3. Утвердить Перечень должностей специалистов, занятие которых дает право на получение мер социальной поддержки, установленных настоящим решением, согласно приложению.</w:t>
      </w:r>
    </w:p>
    <w:p w:rsidR="003C3A64" w:rsidRPr="00AD1F15" w:rsidRDefault="003C3A64" w:rsidP="00AD1F15">
      <w:pPr>
        <w:spacing w:before="105"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4. Информация о назначении и предоставлении установленных настоящим решением мер социальной поддержки подлежит размещению в государственной информационной системе «Единая централизованная цифровая платформа в социальной сфере» (ГИС «ЕЦП»).</w:t>
      </w:r>
    </w:p>
    <w:p w:rsidR="003C3A64" w:rsidRPr="00AD1F15" w:rsidRDefault="003C3A64" w:rsidP="00AD1F15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Учет сведений об отнесении граждан к категории специалистов, получающих в соответствии с настоящим решением меры социальной поддержки, осуществляется посредством регистрации соответствующих решений в государственной информационной системе «Единая централизованная цифровая платформа в социальной сфере».</w:t>
      </w:r>
    </w:p>
    <w:p w:rsidR="003C3A64" w:rsidRPr="00AD1F15" w:rsidRDefault="003C3A64" w:rsidP="00AD1F15">
      <w:pPr>
        <w:spacing w:before="105"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5. Администрации муниципального округа «Усинск» Республики Коми обеспечить реализацию настоящего решения.</w:t>
      </w:r>
    </w:p>
    <w:p w:rsidR="003C3A64" w:rsidRPr="00AD1F15" w:rsidRDefault="003C3A64" w:rsidP="00AD1F1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Отменить:</w:t>
      </w:r>
    </w:p>
    <w:p w:rsidR="003C3A64" w:rsidRPr="00AD1F15" w:rsidRDefault="003C3A64" w:rsidP="00AD1F15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- решение Совета муниципального образования городского округа «Усинск» от 25 марта 2010 года № 354 «О предоставлении мер социальной поддержки специалистам, не являющимся педагогическими работниками муниципальных учреждений образования, физической культуры и спорта, работающим и проживающим, вышедшим на пенсию и проживающим; государственных учреждений здравоохранения, вышедшим на пенсию и проживающим в сельских населенных пунктах или поселке городского типа муниципального образования городского округа «Усинск»;</w:t>
      </w:r>
    </w:p>
    <w:p w:rsidR="003C3A64" w:rsidRPr="00AD1F15" w:rsidRDefault="003C3A64" w:rsidP="00AD1F15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- от 28 апреля 2011 года№ 42 «О внесении изменений в решение семнадцатой сессии Совета муниципального образования городского округа «Усинск» третьего созыва от 25 марта 2010 года № 354 и признании утратившим силу решение семнадцатой сессии Совета муниципального образования городского округа «Усинск» третьего созыва от 25 марта 2010 года № 355»;</w:t>
      </w:r>
    </w:p>
    <w:p w:rsidR="003C3A64" w:rsidRPr="00AD1F15" w:rsidRDefault="003C3A64" w:rsidP="00AD1F15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- пункт 1.2. решения Совета муниципального образования городского округа «Усинск» от 21 ноября 2012 года № 192 «О внесении изменений в нормативные правовые акты Совета муниципального образования городского округа «Усинск».</w:t>
      </w:r>
    </w:p>
    <w:p w:rsidR="003C3A64" w:rsidRPr="00AD1F15" w:rsidRDefault="003C3A64" w:rsidP="00AD1F15">
      <w:pPr>
        <w:spacing w:before="105"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AD1F1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муниципального округа «Усинск» Республики Коми по </w:t>
      </w:r>
      <w:r w:rsidRPr="00AD1F15">
        <w:rPr>
          <w:rFonts w:ascii="Times New Roman" w:eastAsia="Times New Roman" w:hAnsi="Times New Roman"/>
          <w:bCs/>
          <w:color w:val="3D3D3D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законодательству</w:t>
      </w:r>
      <w:r w:rsidRPr="00AD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социальным вопросам и депутатской этике</w:t>
      </w:r>
      <w:r w:rsidRPr="00AD1F15">
        <w:rPr>
          <w:rFonts w:ascii="Times New Roman" w:hAnsi="Times New Roman"/>
          <w:sz w:val="28"/>
          <w:szCs w:val="28"/>
          <w:lang w:eastAsia="ru-RU"/>
        </w:rPr>
        <w:t>.</w:t>
      </w:r>
    </w:p>
    <w:p w:rsidR="003C3A64" w:rsidRPr="00AD1F15" w:rsidRDefault="003C3A64" w:rsidP="00AD1F15">
      <w:pPr>
        <w:spacing w:before="105"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</w:t>
      </w:r>
      <w:r w:rsidR="00AD1F1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1 января 2024 года.</w:t>
      </w:r>
    </w:p>
    <w:p w:rsidR="003C3A64" w:rsidRPr="00AD1F15" w:rsidRDefault="003C3A64" w:rsidP="003C3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64" w:rsidRPr="00AD1F15" w:rsidRDefault="003C3A64" w:rsidP="003C3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64" w:rsidRPr="00AD1F15" w:rsidRDefault="003C3A64" w:rsidP="003C3A6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</w:t>
      </w:r>
    </w:p>
    <w:p w:rsidR="003C3A64" w:rsidRPr="00AD1F15" w:rsidRDefault="003C3A64" w:rsidP="003C3A6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«Усинск» Республики Коми </w:t>
      </w:r>
    </w:p>
    <w:p w:rsidR="00DE0A57" w:rsidRPr="00AD1F15" w:rsidRDefault="003C3A64" w:rsidP="003C3A6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глава администрации                                                                               Н.З. </w:t>
      </w:r>
      <w:proofErr w:type="spellStart"/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DE0A57" w:rsidRPr="00AD1F15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Pr="00AD1F15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Pr="00AD1F15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Pr="00AD1F15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Pr="00AD1F15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Pr="00AD1F15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8B262A" w:rsidRPr="00AD1F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C3A64" w:rsidRPr="00AD1F15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95929" w:rsidRPr="00AD1F15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Pr="00AD1F15" w:rsidRDefault="00E66318" w:rsidP="00B0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A30EE" w:rsidRPr="00AD1F15" w:rsidRDefault="00BA30EE" w:rsidP="00BA30EE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BA30EE" w:rsidRPr="00AD1F15" w:rsidRDefault="00BA30EE" w:rsidP="00BA30EE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девятнадцатой сессии Совета муниципального округа «Усинск» Республики Коми шестого созыва</w:t>
      </w:r>
    </w:p>
    <w:p w:rsidR="00BA30EE" w:rsidRPr="00AD1F15" w:rsidRDefault="00BA30EE" w:rsidP="00BA30EE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14 декабря 2023 года № 486</w:t>
      </w:r>
    </w:p>
    <w:p w:rsidR="00E66318" w:rsidRPr="00AD1F15" w:rsidRDefault="00BA30EE" w:rsidP="00BA30E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(Приложение)</w:t>
      </w:r>
    </w:p>
    <w:p w:rsidR="00BA30EE" w:rsidRPr="00AD1F15" w:rsidRDefault="00BA30EE" w:rsidP="00BA30E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Перечень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должностей специалистов, не являющихся педагогическими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работниками муниципальных учреждений образования, культуры,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физической культуры и спорта, работающих и проживающих,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вышедших на пенсию и проживающих; государственных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учреждений здравоохранения, вышедших на пенсию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и проживающих в сельских населенных пунктах, поселке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 xml:space="preserve">городского типа муниципального округа Усинск», </w:t>
      </w:r>
    </w:p>
    <w:p w:rsidR="003C3A64" w:rsidRPr="00AD1F15" w:rsidRDefault="003C3A64" w:rsidP="00AD1F15">
      <w:pPr>
        <w:pStyle w:val="af6"/>
        <w:jc w:val="center"/>
        <w:rPr>
          <w:b/>
          <w:bCs/>
          <w:sz w:val="28"/>
          <w:szCs w:val="28"/>
        </w:rPr>
      </w:pPr>
      <w:r w:rsidRPr="00AD1F15">
        <w:rPr>
          <w:b/>
          <w:bCs/>
          <w:sz w:val="28"/>
          <w:szCs w:val="28"/>
        </w:rPr>
        <w:t>занятие которых дает право на получение мер социальной поддержки</w:t>
      </w:r>
    </w:p>
    <w:p w:rsidR="003C3A64" w:rsidRPr="00AD1F15" w:rsidRDefault="003C3A64" w:rsidP="003C3A64">
      <w:pPr>
        <w:spacing w:line="201" w:lineRule="atLeast"/>
        <w:rPr>
          <w:rFonts w:ascii="Times New Roman" w:hAnsi="Times New Roman"/>
          <w:sz w:val="28"/>
          <w:szCs w:val="28"/>
        </w:rPr>
      </w:pPr>
      <w:r w:rsidRPr="00AD1F15">
        <w:rPr>
          <w:sz w:val="28"/>
          <w:szCs w:val="28"/>
        </w:rPr>
        <w:t> </w:t>
      </w:r>
    </w:p>
    <w:p w:rsidR="003C3A64" w:rsidRPr="00AD1F15" w:rsidRDefault="003C3A64" w:rsidP="003C3A64">
      <w:pPr>
        <w:pStyle w:val="af6"/>
        <w:spacing w:line="201" w:lineRule="atLeast"/>
        <w:ind w:firstLine="709"/>
        <w:jc w:val="both"/>
        <w:rPr>
          <w:sz w:val="28"/>
          <w:szCs w:val="28"/>
        </w:rPr>
      </w:pPr>
      <w:r w:rsidRPr="00AD1F15">
        <w:rPr>
          <w:sz w:val="28"/>
          <w:szCs w:val="28"/>
        </w:rPr>
        <w:t>1. Врач.</w:t>
      </w:r>
    </w:p>
    <w:p w:rsidR="003C3A64" w:rsidRPr="00AD1F15" w:rsidRDefault="003C3A64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r w:rsidRPr="00AD1F15">
        <w:rPr>
          <w:sz w:val="28"/>
          <w:szCs w:val="28"/>
        </w:rPr>
        <w:t>2. Провизор.</w:t>
      </w:r>
    </w:p>
    <w:p w:rsidR="003C3A64" w:rsidRPr="00AD1F15" w:rsidRDefault="003C3A64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r w:rsidRPr="00AD1F15">
        <w:rPr>
          <w:sz w:val="28"/>
          <w:szCs w:val="28"/>
        </w:rPr>
        <w:t>3. Должности среднего медицинского персонала.</w:t>
      </w:r>
    </w:p>
    <w:p w:rsidR="003C3A64" w:rsidRPr="00AD1F15" w:rsidRDefault="003C3A64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r w:rsidRPr="00AD1F15">
        <w:rPr>
          <w:sz w:val="28"/>
          <w:szCs w:val="28"/>
        </w:rPr>
        <w:t>4. Должности фармацевтического персонала.</w:t>
      </w:r>
    </w:p>
    <w:p w:rsidR="003C3A64" w:rsidRPr="00AD1F15" w:rsidRDefault="003C3A64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r w:rsidRPr="00AD1F15">
        <w:rPr>
          <w:sz w:val="28"/>
          <w:szCs w:val="28"/>
        </w:rPr>
        <w:t>5. Заведующий библиотекой, библиотекарь.</w:t>
      </w:r>
    </w:p>
    <w:p w:rsidR="003C3A64" w:rsidRPr="00AD1F15" w:rsidRDefault="003C3A64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r w:rsidRPr="00AD1F15">
        <w:rPr>
          <w:sz w:val="28"/>
          <w:szCs w:val="28"/>
        </w:rPr>
        <w:t>6. Аккомпаниатор, концертмейстер.</w:t>
      </w:r>
    </w:p>
    <w:p w:rsidR="003C3A64" w:rsidRPr="00AD1F15" w:rsidRDefault="003C3A64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r w:rsidRPr="00AD1F15">
        <w:rPr>
          <w:sz w:val="28"/>
          <w:szCs w:val="28"/>
        </w:rPr>
        <w:t>7. Методист.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9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8</w:t>
        </w:r>
      </w:hyperlink>
      <w:r w:rsidR="003C3A64" w:rsidRPr="00AD1F15">
        <w:rPr>
          <w:sz w:val="28"/>
          <w:szCs w:val="28"/>
        </w:rPr>
        <w:t>. Инструктор по физкультуре (спорту).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10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9</w:t>
        </w:r>
      </w:hyperlink>
      <w:r w:rsidR="003C3A64" w:rsidRPr="00AD1F15">
        <w:rPr>
          <w:sz w:val="28"/>
          <w:szCs w:val="28"/>
        </w:rPr>
        <w:t xml:space="preserve">. </w:t>
      </w:r>
      <w:proofErr w:type="spellStart"/>
      <w:r w:rsidR="003C3A64" w:rsidRPr="00AD1F15">
        <w:rPr>
          <w:sz w:val="28"/>
          <w:szCs w:val="28"/>
        </w:rPr>
        <w:t>Культорганизатор</w:t>
      </w:r>
      <w:proofErr w:type="spellEnd"/>
      <w:r w:rsidR="003C3A64" w:rsidRPr="00AD1F15">
        <w:rPr>
          <w:sz w:val="28"/>
          <w:szCs w:val="28"/>
        </w:rPr>
        <w:t>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11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10</w:t>
        </w:r>
      </w:hyperlink>
      <w:r w:rsidR="003C3A64" w:rsidRPr="00AD1F15">
        <w:rPr>
          <w:sz w:val="28"/>
          <w:szCs w:val="28"/>
        </w:rPr>
        <w:t>. Директор Дома культуры, заместитель директора Дома культуры, директор филиала.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12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11</w:t>
        </w:r>
      </w:hyperlink>
      <w:r w:rsidR="003C3A64" w:rsidRPr="00AD1F15">
        <w:rPr>
          <w:sz w:val="28"/>
          <w:szCs w:val="28"/>
        </w:rPr>
        <w:t>. Художественный руководитель.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13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12</w:t>
        </w:r>
      </w:hyperlink>
      <w:r w:rsidR="003C3A64" w:rsidRPr="00AD1F15">
        <w:rPr>
          <w:sz w:val="28"/>
          <w:szCs w:val="28"/>
        </w:rPr>
        <w:t>. Руководитель коллектива.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14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13</w:t>
        </w:r>
      </w:hyperlink>
      <w:r w:rsidR="003C3A64" w:rsidRPr="00AD1F15">
        <w:rPr>
          <w:sz w:val="28"/>
          <w:szCs w:val="28"/>
        </w:rPr>
        <w:t>. Заведующий сектором.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15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14</w:t>
        </w:r>
      </w:hyperlink>
      <w:r w:rsidR="003C3A64" w:rsidRPr="00AD1F15">
        <w:rPr>
          <w:sz w:val="28"/>
          <w:szCs w:val="28"/>
        </w:rPr>
        <w:t>. Руководитель любительских объединений.</w:t>
      </w:r>
    </w:p>
    <w:p w:rsidR="003C3A64" w:rsidRPr="00AD1F15" w:rsidRDefault="000703AC" w:rsidP="003C3A64">
      <w:pPr>
        <w:pStyle w:val="af6"/>
        <w:spacing w:before="117" w:line="201" w:lineRule="atLeast"/>
        <w:ind w:firstLine="708"/>
        <w:jc w:val="both"/>
        <w:rPr>
          <w:sz w:val="28"/>
          <w:szCs w:val="28"/>
        </w:rPr>
      </w:pPr>
      <w:hyperlink r:id="rId16" w:history="1">
        <w:r w:rsidR="003C3A64" w:rsidRPr="00AD1F15">
          <w:rPr>
            <w:rStyle w:val="af4"/>
            <w:color w:val="auto"/>
            <w:sz w:val="28"/>
            <w:szCs w:val="28"/>
            <w:u w:val="none"/>
          </w:rPr>
          <w:t>15</w:t>
        </w:r>
      </w:hyperlink>
      <w:r w:rsidR="003C3A64" w:rsidRPr="00AD1F15">
        <w:rPr>
          <w:sz w:val="28"/>
          <w:szCs w:val="28"/>
        </w:rPr>
        <w:t>. Спортсмен-инструктор.</w:t>
      </w:r>
    </w:p>
    <w:p w:rsidR="003C3A64" w:rsidRPr="00AD1F15" w:rsidRDefault="003C3A64" w:rsidP="003C3A64">
      <w:pPr>
        <w:pStyle w:val="af6"/>
        <w:spacing w:line="201" w:lineRule="atLeast"/>
        <w:rPr>
          <w:sz w:val="28"/>
          <w:szCs w:val="28"/>
        </w:rPr>
      </w:pPr>
      <w:r w:rsidRPr="00AD1F15">
        <w:rPr>
          <w:sz w:val="28"/>
          <w:szCs w:val="28"/>
        </w:rPr>
        <w:t> </w:t>
      </w:r>
    </w:p>
    <w:p w:rsidR="003C3A64" w:rsidRPr="00AD1F15" w:rsidRDefault="003C3A64" w:rsidP="003C3A64">
      <w:pPr>
        <w:pStyle w:val="af6"/>
        <w:spacing w:line="201" w:lineRule="atLeast"/>
        <w:rPr>
          <w:sz w:val="28"/>
          <w:szCs w:val="28"/>
        </w:rPr>
      </w:pPr>
      <w:r w:rsidRPr="00AD1F15">
        <w:rPr>
          <w:sz w:val="28"/>
          <w:szCs w:val="28"/>
        </w:rPr>
        <w:t> </w:t>
      </w:r>
    </w:p>
    <w:p w:rsidR="00E66318" w:rsidRPr="00AD1F15" w:rsidRDefault="00E66318" w:rsidP="00E66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E66318" w:rsidRPr="00AD1F15" w:rsidSect="00B41C46">
      <w:headerReference w:type="default" r:id="rId17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AC" w:rsidRDefault="000703AC" w:rsidP="009703C7">
      <w:pPr>
        <w:spacing w:after="0" w:line="240" w:lineRule="auto"/>
      </w:pPr>
      <w:r>
        <w:separator/>
      </w:r>
    </w:p>
  </w:endnote>
  <w:endnote w:type="continuationSeparator" w:id="0">
    <w:p w:rsidR="000703AC" w:rsidRDefault="000703A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AC" w:rsidRDefault="000703AC" w:rsidP="009703C7">
      <w:pPr>
        <w:spacing w:after="0" w:line="240" w:lineRule="auto"/>
      </w:pPr>
      <w:r>
        <w:separator/>
      </w:r>
    </w:p>
  </w:footnote>
  <w:footnote w:type="continuationSeparator" w:id="0">
    <w:p w:rsidR="000703AC" w:rsidRDefault="000703A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F330A6" w:rsidRDefault="00F330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1C">
          <w:rPr>
            <w:noProof/>
          </w:rPr>
          <w:t>2</w:t>
        </w:r>
        <w:r>
          <w:fldChar w:fldCharType="end"/>
        </w:r>
      </w:p>
    </w:sdtContent>
  </w:sdt>
  <w:p w:rsidR="00F330A6" w:rsidRDefault="00F330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A7968"/>
    <w:multiLevelType w:val="hybridMultilevel"/>
    <w:tmpl w:val="D348014C"/>
    <w:lvl w:ilvl="0" w:tplc="02C24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F151C"/>
    <w:multiLevelType w:val="hybridMultilevel"/>
    <w:tmpl w:val="34806354"/>
    <w:lvl w:ilvl="0" w:tplc="49361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19"/>
  </w:num>
  <w:num w:numId="4">
    <w:abstractNumId w:val="5"/>
  </w:num>
  <w:num w:numId="5">
    <w:abstractNumId w:val="7"/>
  </w:num>
  <w:num w:numId="6">
    <w:abstractNumId w:val="40"/>
  </w:num>
  <w:num w:numId="7">
    <w:abstractNumId w:val="23"/>
  </w:num>
  <w:num w:numId="8">
    <w:abstractNumId w:val="18"/>
  </w:num>
  <w:num w:numId="9">
    <w:abstractNumId w:val="9"/>
  </w:num>
  <w:num w:numId="10">
    <w:abstractNumId w:val="27"/>
  </w:num>
  <w:num w:numId="11">
    <w:abstractNumId w:val="10"/>
  </w:num>
  <w:num w:numId="12">
    <w:abstractNumId w:val="37"/>
  </w:num>
  <w:num w:numId="13">
    <w:abstractNumId w:val="1"/>
  </w:num>
  <w:num w:numId="14">
    <w:abstractNumId w:val="29"/>
  </w:num>
  <w:num w:numId="15">
    <w:abstractNumId w:val="26"/>
  </w:num>
  <w:num w:numId="16">
    <w:abstractNumId w:val="41"/>
  </w:num>
  <w:num w:numId="17">
    <w:abstractNumId w:val="41"/>
  </w:num>
  <w:num w:numId="18">
    <w:abstractNumId w:val="28"/>
  </w:num>
  <w:num w:numId="19">
    <w:abstractNumId w:val="36"/>
  </w:num>
  <w:num w:numId="20">
    <w:abstractNumId w:val="25"/>
  </w:num>
  <w:num w:numId="21">
    <w:abstractNumId w:val="16"/>
  </w:num>
  <w:num w:numId="22">
    <w:abstractNumId w:val="8"/>
  </w:num>
  <w:num w:numId="23">
    <w:abstractNumId w:val="14"/>
  </w:num>
  <w:num w:numId="24">
    <w:abstractNumId w:val="43"/>
  </w:num>
  <w:num w:numId="25">
    <w:abstractNumId w:val="31"/>
  </w:num>
  <w:num w:numId="26">
    <w:abstractNumId w:val="24"/>
  </w:num>
  <w:num w:numId="27">
    <w:abstractNumId w:val="11"/>
  </w:num>
  <w:num w:numId="28">
    <w:abstractNumId w:val="4"/>
  </w:num>
  <w:num w:numId="29">
    <w:abstractNumId w:val="20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9"/>
  </w:num>
  <w:num w:numId="34">
    <w:abstractNumId w:val="42"/>
  </w:num>
  <w:num w:numId="35">
    <w:abstractNumId w:val="6"/>
  </w:num>
  <w:num w:numId="36">
    <w:abstractNumId w:val="3"/>
  </w:num>
  <w:num w:numId="37">
    <w:abstractNumId w:val="0"/>
  </w:num>
  <w:num w:numId="38">
    <w:abstractNumId w:val="30"/>
  </w:num>
  <w:num w:numId="39">
    <w:abstractNumId w:val="12"/>
  </w:num>
  <w:num w:numId="40">
    <w:abstractNumId w:val="22"/>
  </w:num>
  <w:num w:numId="41">
    <w:abstractNumId w:val="34"/>
  </w:num>
  <w:num w:numId="42">
    <w:abstractNumId w:val="15"/>
  </w:num>
  <w:num w:numId="43">
    <w:abstractNumId w:val="21"/>
  </w:num>
  <w:num w:numId="44">
    <w:abstractNumId w:val="17"/>
  </w:num>
  <w:num w:numId="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03AC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2AF4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A7858"/>
    <w:rsid w:val="003B3295"/>
    <w:rsid w:val="003C3A64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1F15"/>
    <w:rsid w:val="00AD368C"/>
    <w:rsid w:val="00AD6E6F"/>
    <w:rsid w:val="00AD7909"/>
    <w:rsid w:val="00AE331C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A30EE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1280B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D60EE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30A6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6&amp;n=56121&amp;dst=100010&amp;field=134&amp;date=21.11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56121&amp;dst=100010&amp;field=134&amp;date=21.11.20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6&amp;n=56121&amp;dst=100010&amp;field=134&amp;date=21.11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6&amp;n=56121&amp;dst=100010&amp;field=134&amp;date=21.11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6&amp;n=56121&amp;dst=100010&amp;field=134&amp;date=21.11.2023" TargetMode="External"/><Relationship Id="rId10" Type="http://schemas.openxmlformats.org/officeDocument/2006/relationships/hyperlink" Target="https://login.consultant.ru/link/?req=doc&amp;base=RLAW096&amp;n=56121&amp;dst=100010&amp;field=134&amp;date=21.11.20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6&amp;n=56121&amp;dst=100010&amp;field=134&amp;date=21.11.2023" TargetMode="External"/><Relationship Id="rId14" Type="http://schemas.openxmlformats.org/officeDocument/2006/relationships/hyperlink" Target="https://login.consultant.ru/link/?req=doc&amp;base=RLAW096&amp;n=56121&amp;dst=100010&amp;field=134&amp;date=21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DA53-DE29-46F8-8B4A-8714C14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2023-09-08T08:26:00Z</cp:lastPrinted>
  <dcterms:created xsi:type="dcterms:W3CDTF">2023-12-13T07:29:00Z</dcterms:created>
  <dcterms:modified xsi:type="dcterms:W3CDTF">2023-12-19T11:17:00Z</dcterms:modified>
</cp:coreProperties>
</file>