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CD6D6D" w:rsidRPr="00CD6D6D" w:rsidTr="00B50847">
        <w:trPr>
          <w:trHeight w:val="1989"/>
        </w:trPr>
        <w:tc>
          <w:tcPr>
            <w:tcW w:w="3510" w:type="dxa"/>
          </w:tcPr>
          <w:p w:rsidR="00377019" w:rsidRPr="00CD6D6D" w:rsidRDefault="00377019" w:rsidP="009F40CA">
            <w:pPr>
              <w:pStyle w:val="21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 </w:t>
            </w:r>
            <w:r w:rsidR="00B50847" w:rsidRPr="00CD6D6D">
              <w:t xml:space="preserve"> </w:t>
            </w:r>
            <w:r w:rsidR="00B50847" w:rsidRPr="00CD6D6D">
              <w:rPr>
                <w:sz w:val="32"/>
              </w:rPr>
              <w:t xml:space="preserve">Коми </w:t>
            </w:r>
            <w:proofErr w:type="spellStart"/>
            <w:r w:rsidR="00B50847" w:rsidRPr="00CD6D6D">
              <w:rPr>
                <w:sz w:val="32"/>
              </w:rPr>
              <w:t>Республикаса</w:t>
            </w:r>
            <w:proofErr w:type="spellEnd"/>
            <w:r w:rsidR="00B50847" w:rsidRPr="00CD6D6D">
              <w:rPr>
                <w:sz w:val="32"/>
              </w:rPr>
              <w:t xml:space="preserve"> </w:t>
            </w:r>
            <w:r w:rsidR="00EF2801">
              <w:rPr>
                <w:sz w:val="32"/>
              </w:rPr>
              <w:t>«</w:t>
            </w:r>
            <w:r w:rsidR="00B50847" w:rsidRPr="00CD6D6D">
              <w:rPr>
                <w:sz w:val="32"/>
              </w:rPr>
              <w:t>Усинск</w:t>
            </w:r>
            <w:r w:rsidR="00EF2801">
              <w:rPr>
                <w:sz w:val="32"/>
              </w:rPr>
              <w:t>»</w:t>
            </w:r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муниципальнöй</w:t>
            </w:r>
            <w:proofErr w:type="spellEnd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CD6D6D">
              <w:rPr>
                <w:sz w:val="32"/>
              </w:rPr>
              <w:t xml:space="preserve"> </w:t>
            </w:r>
            <w:proofErr w:type="spellStart"/>
            <w:r w:rsidR="00B50847" w:rsidRPr="00CD6D6D">
              <w:rPr>
                <w:sz w:val="32"/>
              </w:rPr>
              <w:t>С</w:t>
            </w:r>
            <w:proofErr w:type="gramEnd"/>
            <w:r w:rsidR="00B50847" w:rsidRPr="00CD6D6D">
              <w:rPr>
                <w:sz w:val="32"/>
              </w:rPr>
              <w:t>öвет</w:t>
            </w:r>
            <w:proofErr w:type="spellEnd"/>
          </w:p>
          <w:p w:rsidR="00377019" w:rsidRPr="00CD6D6D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CD6D6D" w:rsidRDefault="0007763A" w:rsidP="009F40C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CD6D6D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CD6D6D">
              <w:rPr>
                <w:sz w:val="32"/>
              </w:rPr>
              <w:t xml:space="preserve">Совет муниципального округа </w:t>
            </w:r>
            <w:r w:rsidR="00EF2801">
              <w:rPr>
                <w:sz w:val="32"/>
              </w:rPr>
              <w:t>«</w:t>
            </w:r>
            <w:r w:rsidRPr="00CD6D6D">
              <w:rPr>
                <w:sz w:val="32"/>
              </w:rPr>
              <w:t>Усинск</w:t>
            </w:r>
            <w:r w:rsidR="00EF2801">
              <w:rPr>
                <w:sz w:val="32"/>
              </w:rPr>
              <w:t>»</w:t>
            </w:r>
          </w:p>
          <w:p w:rsidR="00B50847" w:rsidRPr="00CD6D6D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 w:rsidRPr="00CD6D6D">
              <w:rPr>
                <w:sz w:val="32"/>
              </w:rPr>
              <w:t>Республики Коми</w:t>
            </w:r>
          </w:p>
        </w:tc>
      </w:tr>
    </w:tbl>
    <w:p w:rsidR="00EB11E6" w:rsidRPr="00CD6D6D" w:rsidRDefault="00377019" w:rsidP="004D37C5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ТШÖКТÖМ</w:t>
      </w:r>
    </w:p>
    <w:p w:rsidR="00296861" w:rsidRPr="00CD6D6D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CD6D6D" w:rsidRDefault="00377019" w:rsidP="00296861">
      <w:pPr>
        <w:pStyle w:val="21"/>
        <w:jc w:val="center"/>
        <w:rPr>
          <w:spacing w:val="40"/>
          <w:sz w:val="36"/>
        </w:rPr>
      </w:pPr>
      <w:r w:rsidRPr="00CD6D6D">
        <w:rPr>
          <w:spacing w:val="40"/>
          <w:sz w:val="36"/>
        </w:rPr>
        <w:t>РЕШЕНИЕ</w:t>
      </w:r>
    </w:p>
    <w:p w:rsidR="00106E30" w:rsidRPr="00CD6D6D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7D0F" w:rsidRPr="00390448" w:rsidRDefault="005531EC" w:rsidP="00D36D5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7607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B7607A">
        <w:rPr>
          <w:rFonts w:ascii="Times New Roman" w:hAnsi="Times New Roman" w:cs="Times New Roman"/>
          <w:sz w:val="28"/>
          <w:szCs w:val="28"/>
        </w:rPr>
        <w:t xml:space="preserve"> </w:t>
      </w:r>
      <w:r w:rsidR="00EF2801">
        <w:rPr>
          <w:rFonts w:ascii="Times New Roman" w:hAnsi="Times New Roman" w:cs="Times New Roman"/>
          <w:sz w:val="28"/>
          <w:szCs w:val="28"/>
        </w:rPr>
        <w:t>«</w:t>
      </w:r>
      <w:r w:rsidRPr="00B7607A">
        <w:rPr>
          <w:rFonts w:ascii="Times New Roman" w:hAnsi="Times New Roman" w:cs="Times New Roman"/>
          <w:sz w:val="28"/>
          <w:szCs w:val="28"/>
        </w:rPr>
        <w:t>Усинск</w:t>
      </w:r>
      <w:r w:rsidR="00EF28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</w:p>
    <w:p w:rsidR="008372DD" w:rsidRPr="001E29B4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Pr="00CD6D6D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CD6D6D" w:rsidRPr="00CD6D6D" w:rsidTr="00574100">
        <w:trPr>
          <w:trHeight w:val="788"/>
        </w:trPr>
        <w:tc>
          <w:tcPr>
            <w:tcW w:w="5156" w:type="dxa"/>
          </w:tcPr>
          <w:p w:rsidR="005371FC" w:rsidRPr="00CD6D6D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D6D"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</w:t>
            </w:r>
            <w:r w:rsidR="00EF2801">
              <w:rPr>
                <w:rFonts w:ascii="Times New Roman" w:hAnsi="Times New Roman"/>
                <w:sz w:val="28"/>
                <w:szCs w:val="28"/>
              </w:rPr>
              <w:t>«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Усинск</w:t>
            </w:r>
            <w:r w:rsidR="00EF2801">
              <w:rPr>
                <w:rFonts w:ascii="Times New Roman" w:hAnsi="Times New Roman"/>
                <w:sz w:val="28"/>
                <w:szCs w:val="28"/>
              </w:rPr>
              <w:t>»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 xml:space="preserve"> Республики Коми шестого созыва на </w:t>
            </w:r>
            <w:r w:rsidR="00A137EA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 w:rsidRPr="00CD6D6D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CD6D6D"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Pr="00CD6D6D" w:rsidRDefault="00A137E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 w:rsidRPr="00CD6D6D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0C4A4F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ab/>
      </w:r>
      <w:r w:rsidRPr="00CD6D6D">
        <w:rPr>
          <w:rFonts w:ascii="Times New Roman" w:hAnsi="Times New Roman"/>
          <w:sz w:val="28"/>
          <w:szCs w:val="28"/>
        </w:rPr>
        <w:tab/>
        <w:t xml:space="preserve">     </w:t>
      </w:r>
    </w:p>
    <w:p w:rsidR="00764A5D" w:rsidRPr="00CD6D6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6D">
        <w:rPr>
          <w:rFonts w:ascii="Times New Roman" w:hAnsi="Times New Roman"/>
          <w:sz w:val="28"/>
          <w:szCs w:val="28"/>
        </w:rPr>
        <w:t xml:space="preserve">  </w:t>
      </w:r>
      <w:r w:rsidRPr="00CD6D6D">
        <w:rPr>
          <w:rFonts w:ascii="Times New Roman" w:hAnsi="Times New Roman"/>
          <w:sz w:val="28"/>
          <w:szCs w:val="28"/>
        </w:rPr>
        <w:tab/>
        <w:t xml:space="preserve"> </w:t>
      </w:r>
    </w:p>
    <w:p w:rsidR="005531EC" w:rsidRPr="00B7607A" w:rsidRDefault="005531EC" w:rsidP="005531E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Федеральным законом от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2 марта 2007 года № 25-ФЗ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Законом Республики Коми от 21 декабря 2007 года № 133-РЗ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 муниципальной службы в Республике Коми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22F49">
        <w:rPr>
          <w:rFonts w:ascii="Times New Roman" w:hAnsi="Times New Roman"/>
          <w:sz w:val="28"/>
          <w:szCs w:val="28"/>
        </w:rPr>
        <w:t>руководствуясь</w:t>
      </w:r>
      <w:r w:rsidRPr="00322F4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9, 57 Устава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2F49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22F4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</w:t>
      </w:r>
    </w:p>
    <w:p w:rsidR="005531EC" w:rsidRDefault="005531EC" w:rsidP="00EF2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1EC" w:rsidRDefault="005531EC" w:rsidP="00EF2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F2801" w:rsidRPr="00B7607A" w:rsidRDefault="00EF2801" w:rsidP="00EF2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1EC" w:rsidRPr="00B7607A" w:rsidRDefault="005531EC" w:rsidP="005531EC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муниципальной службе в муниципальном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Коми согласно приложению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1EC" w:rsidRDefault="005531EC" w:rsidP="005531EC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Отменить решения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образования городского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31EC" w:rsidRPr="00B7607A" w:rsidRDefault="005531EC" w:rsidP="005531E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10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170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муниципальной службе в муниципальном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 городского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31EC" w:rsidRPr="00E46688" w:rsidRDefault="005531EC" w:rsidP="005531E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>от 28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 xml:space="preserve"> № 218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пятой сессии Совета муниципального образования городского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шестого созыва от 10 июня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 xml:space="preserve"> 170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службе в муниципальном образовании городского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31EC" w:rsidRPr="00291409" w:rsidRDefault="005531EC" w:rsidP="005531E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688">
        <w:rPr>
          <w:rFonts w:ascii="Times New Roman" w:eastAsia="Times New Roman" w:hAnsi="Times New Roman"/>
          <w:sz w:val="28"/>
          <w:szCs w:val="28"/>
          <w:lang w:eastAsia="ru-RU"/>
        </w:rPr>
        <w:t xml:space="preserve">297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пятой сессии Совета муниципального образования городского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шестого соз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ыва от 10 июня 2021 года № 170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муниципальной службе в муниципальном образовании городского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291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31EC" w:rsidRPr="00B7607A" w:rsidRDefault="005531EC" w:rsidP="005531EC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</w:t>
      </w:r>
      <w:r w:rsidR="00EF2801"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2801" w:rsidRPr="00B7607A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 Республики Коми</w:t>
      </w:r>
      <w:r w:rsidR="00EF2801"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>по законодательству, социальным вопросам и депутатской этике.</w:t>
      </w:r>
    </w:p>
    <w:p w:rsidR="00B24638" w:rsidRPr="005531EC" w:rsidRDefault="005531EC" w:rsidP="005531EC">
      <w:pPr>
        <w:tabs>
          <w:tab w:val="left" w:pos="1134"/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7607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</w:t>
      </w:r>
      <w:r w:rsidRPr="00B7607A">
        <w:rPr>
          <w:rFonts w:ascii="Times New Roman" w:hAnsi="Times New Roman"/>
          <w:sz w:val="28"/>
          <w:szCs w:val="28"/>
        </w:rPr>
        <w:t>в силу с момента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 октября 2023 года</w:t>
      </w:r>
      <w:r w:rsidR="009912EF" w:rsidRPr="005531EC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B24638" w:rsidRPr="00B24638" w:rsidRDefault="00B24638" w:rsidP="00F84F9D">
      <w:pPr>
        <w:tabs>
          <w:tab w:val="left" w:pos="709"/>
        </w:tabs>
        <w:suppressAutoHyphens/>
        <w:autoSpaceDE w:val="0"/>
        <w:spacing w:after="0" w:line="360" w:lineRule="auto"/>
        <w:ind w:right="-187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Default="00832894" w:rsidP="00832894">
      <w:pPr>
        <w:tabs>
          <w:tab w:val="left" w:pos="1134"/>
        </w:tabs>
        <w:suppressAutoHyphens/>
        <w:autoSpaceDE w:val="0"/>
        <w:spacing w:after="0" w:line="312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832894" w:rsidRPr="00CD6D6D" w:rsidRDefault="00EF2801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2894" w:rsidRPr="00CD6D6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2894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– </w:t>
      </w:r>
    </w:p>
    <w:p w:rsidR="00832894" w:rsidRPr="00CD6D6D" w:rsidRDefault="00832894" w:rsidP="0083289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Н.З. </w:t>
      </w:r>
      <w:proofErr w:type="spellStart"/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894" w:rsidRPr="00CD6D6D" w:rsidRDefault="0083289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6D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32894" w:rsidRPr="00CD6D6D" w:rsidRDefault="001E29B4" w:rsidP="0083289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832894" w:rsidRPr="00CD6D6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832894" w:rsidRDefault="00A137EA" w:rsidP="0083289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D36D51"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832894" w:rsidRDefault="00832894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8F5B47" w:rsidRDefault="008F5B47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8F5B47" w:rsidRDefault="008F5B47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Default="007415F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352E6F" w:rsidRDefault="00352E6F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C251E6" w:rsidRPr="00EF2801" w:rsidRDefault="00EF2801" w:rsidP="00EF2801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8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7415FC" w:rsidRPr="00EF2801" w:rsidRDefault="00EF2801" w:rsidP="00EF2801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415FC" w:rsidRPr="00EF2801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восемнадцатой сессии</w:t>
      </w:r>
      <w:r w:rsidR="007415FC" w:rsidRP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DBA" w:rsidRP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7415FC" w:rsidRP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15FC" w:rsidRPr="00EF280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15FC" w:rsidRP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шестого созыва </w:t>
      </w:r>
    </w:p>
    <w:p w:rsidR="007415FC" w:rsidRPr="00EF2801" w:rsidRDefault="00EF2801" w:rsidP="00EF280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415FC" w:rsidRPr="00EF280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251E6" w:rsidRP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26 октября 2023 </w:t>
      </w:r>
      <w:r w:rsidR="007415FC" w:rsidRPr="00EF280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415FC" w:rsidRPr="00EF280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251E6" w:rsidRPr="00EF2801">
        <w:rPr>
          <w:rFonts w:ascii="Times New Roman" w:eastAsia="Times New Roman" w:hAnsi="Times New Roman"/>
          <w:sz w:val="28"/>
          <w:szCs w:val="28"/>
          <w:lang w:eastAsia="ru-RU"/>
        </w:rPr>
        <w:t>459</w:t>
      </w:r>
    </w:p>
    <w:p w:rsidR="007415FC" w:rsidRPr="00EF2801" w:rsidRDefault="007415FC" w:rsidP="00EF280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801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7415FC" w:rsidRDefault="007415FC" w:rsidP="00741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801" w:rsidRPr="00EF2801" w:rsidRDefault="00EF2801" w:rsidP="00741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801" w:rsidRDefault="00EF2801" w:rsidP="00EF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52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EF2801" w:rsidRDefault="007415FC" w:rsidP="00EF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муниципальной службе муниципального округа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7415FC" w:rsidRDefault="007415FC" w:rsidP="00EF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Коми</w:t>
      </w:r>
    </w:p>
    <w:p w:rsidR="00EF2801" w:rsidRPr="007415FC" w:rsidRDefault="00EF2801" w:rsidP="00EF2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7415FC" w:rsidRDefault="007415FC" w:rsidP="00EF280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1. Предмет регулирования Положения о муниципальной службе в муниципальном округе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Коми</w:t>
      </w:r>
    </w:p>
    <w:p w:rsidR="007415FC" w:rsidRPr="007415FC" w:rsidRDefault="007415FC" w:rsidP="00EF28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9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11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 муниципальной службы в Республике Коми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и регулирует отдельные положения муниципальной службы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(далее - муниципальный округ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proofErr w:type="gramEnd"/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) в пределах полномочий, предоставленных органам местного самоуправления.</w:t>
      </w:r>
    </w:p>
    <w:p w:rsidR="007415FC" w:rsidRPr="007415FC" w:rsidRDefault="007415FC" w:rsidP="00EF2801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 Муниципальная служба</w:t>
      </w:r>
    </w:p>
    <w:p w:rsidR="007415FC" w:rsidRPr="007415FC" w:rsidRDefault="007415FC" w:rsidP="00EF28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Муниципальная служба - профессиональная деятельность, которая осуществляется на постоянной основе, на должности муниципальной службы, замещаемой путем заключения трудового договора (контракта).</w:t>
      </w:r>
    </w:p>
    <w:p w:rsidR="007415FC" w:rsidRPr="007415FC" w:rsidRDefault="007415FC" w:rsidP="007415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муниципальной службы устанавливаются в соответствии с перечнем должностей муниципальной службы.</w:t>
      </w:r>
    </w:p>
    <w:p w:rsidR="007415FC" w:rsidRPr="007415FC" w:rsidRDefault="007415FC" w:rsidP="007415FC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3. Правовые основы муниципальной службы в муниципальном округе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7415FC" w:rsidRDefault="007415FC" w:rsidP="007415F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основы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hyperlink r:id="rId14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Конституция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Федеральный </w:t>
      </w:r>
      <w:hyperlink r:id="rId15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Федеральный </w:t>
      </w:r>
      <w:hyperlink r:id="rId16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службе в Российской 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 муниципальной службы в Республике Коми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hyperlink r:id="rId18" w:history="1">
        <w:r w:rsidRPr="007415FC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решения Совета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решения, принятые на сходах граждан, настоящее Положение</w:t>
      </w:r>
      <w:proofErr w:type="gramEnd"/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принимаемые в соответствии с ними акты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, иные нормативные правовые акты Российской Федерации, Республики Коми.</w:t>
      </w:r>
    </w:p>
    <w:p w:rsidR="007415FC" w:rsidRPr="007415FC" w:rsidRDefault="007415FC" w:rsidP="007415F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2. На муниципальных служащих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распространяется действие трудового законодательства с особенностями, предусмотренными федеральными законами и законами Республики Коми.</w:t>
      </w:r>
    </w:p>
    <w:p w:rsidR="007415FC" w:rsidRPr="007415FC" w:rsidRDefault="007415FC" w:rsidP="007415FC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4. Порядок прохождения муниципальной службы</w:t>
      </w:r>
    </w:p>
    <w:p w:rsidR="007415FC" w:rsidRPr="007415FC" w:rsidRDefault="007415FC" w:rsidP="007415F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Правовая основа, принципы муниципальной службы, квалификационные требования, обязанности, права, поступление на муниципальную службу, запреты, ограничения, порядок исчисления стажа муниципальной службы и пенсионное обеспечение определяются в соответствии с нормативами, установленными законодательством Российской Федерации и Республики Коми.</w:t>
      </w:r>
    </w:p>
    <w:p w:rsidR="007415FC" w:rsidRPr="007415FC" w:rsidRDefault="007415FC" w:rsidP="007415FC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5. Полномочия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 муниципальной службы</w:t>
      </w:r>
    </w:p>
    <w:p w:rsidR="007415FC" w:rsidRPr="007415FC" w:rsidRDefault="007415FC" w:rsidP="007415F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1. К полномочиям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муниципальной службы относятся:</w:t>
      </w:r>
    </w:p>
    <w:p w:rsidR="007415FC" w:rsidRPr="007415FC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 xml:space="preserve">1) утверждение перечня должностей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5FC" w:rsidRPr="007415FC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5FC">
        <w:rPr>
          <w:rFonts w:ascii="Times New Roman" w:eastAsia="Times New Roman" w:hAnsi="Times New Roman"/>
          <w:sz w:val="28"/>
          <w:szCs w:val="28"/>
          <w:lang w:eastAsia="ru-RU"/>
        </w:rPr>
        <w:t>2) установление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3) определение порядка исполнения муниципальными служащими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обязанностей;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повышение квалификации муниципальных служащих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5) определение порядка проведения конкурса на замещение должности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службы;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6) утверждение положения о проведении аттестации муниципальных служащих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7) определение размера должностного оклада муниципальных служащих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а также размера ежемесячных и иных дополнительных выплат, и порядка их осуществления;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8) установление видов поощрения, муниципального служащего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порядка их применения;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9) утверждение порядка ведения перечня муниципальных служащих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10) создание кадрового резерва для замещения вакантных должностей муниципальной службы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11) в порядке, установленном действующим законодательством, присвоение и сохранение классных чинов муниципальным служащим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проведение квалификационного экзамена при решении вопроса о присвоении муниципальному служащему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классного чина.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6. Должности муниципальной службы муниципального округа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должность в органе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образуется в соответствии с </w:t>
      </w:r>
      <w:hyperlink r:id="rId19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7. Перечень должностей муниципальной службы муниципального округа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Перечень должностей муниципальной службы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в соответствии с </w:t>
      </w:r>
      <w:hyperlink r:id="rId20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Реестром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должностей муниципальной службы в Республике Коми, утвержденным Законом Республики Коми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некоторых вопросах муниципальной службы в Республике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и указан в </w:t>
      </w:r>
      <w:hyperlink w:anchor="Par217" w:tooltip="ПЕРЕЧЕНЬ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№ 1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составлении и утверждении штатных расписаний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наименования должностей муниципальной службы, предусмотренные Перечнем должностей муниципальной службы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3. Допускается двойное наименование должностей муниципальной службы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если: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первый заместитель главы администрации, заместитель главы администрации, заместитель руководителя иного органа является руководителем управления, председателем комитета, руководителем отдела;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руководитель управления, председатель комитета, заместитель руководителя управления, председателя комитета, является руководителем отдела управления, комитета;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3) лицо, замещающее должность муниципальной службы, является главным бухгалтером или заместителем главного бухгалтера;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4) руководитель комитета, управления, руководитель отдела комитета, управления, руководитель отдела, заместитель руководителя комитета, управления, заместитель руководителя отдела комитета, управления, заместитель руководителя отдела является главным архитектором.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8. Квалификационные требования для замещения должностей </w:t>
      </w:r>
      <w:proofErr w:type="gramStart"/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необходимыми для замещения должностей муниципальной службы муниципальными служащими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муниципальными правовыми актами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типовых квалификационных требований для замещения должностей муниципальной службы, которые определяются </w:t>
      </w:r>
      <w:hyperlink r:id="rId21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21 декабря 2007 года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№ 133-РЗ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 муниципальной службы в Республике Коми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классификацией должностей муниципальной службы.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9. Муниципальный служащий в муниципальном округе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муниципальный служащий) является гражданин, исполняющий в порядке, определенном </w:t>
      </w:r>
      <w:hyperlink r:id="rId22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настоящим Положением, иными муниципальными правовыми актами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федеральными законами и законами Республики Коми, обязанности по должности муниципальной службы за денежное содержание, выплачиваемое за счет средств бюджета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Лица, исполняющие обязанности по техническому обеспечению деятельности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отраслевых (функциональных) и территориальных органов, не замещают должности муниципальной службы и не являются муниципальными служащими.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10. Правовое положение муниципального служащего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муниципальных служащих в полном объеме распространяются основные права, обязанности, ограничения, запреты и гарантии, установленные Федеральным </w:t>
      </w:r>
      <w:hyperlink r:id="rId23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24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дополнительные гарантии, установленные законом Республики Коми, </w:t>
      </w:r>
      <w:hyperlink r:id="rId25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претендующие на замещение должностей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муниципальные служащие, замещающие должности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включенные в Перечень должностей муниципальной службы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характера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своих супруги (супруга) и несовершеннолетних детей в соответствии с Положением о представлении гражданами, претендующими на замещение должностей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 муниципальными служащими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утвержденным нормативным правовым актом администрации муниципального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служащий, замещающий должность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включенную в Перечень должностей муниципальной службы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не позднее 30 апреля года, следующего за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 финансовым годом.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утверждается Президентом Российской Федерации.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hyperlink r:id="rId26" w:history="1">
        <w:proofErr w:type="gramStart"/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их супругов и несовершеннолетних детей в информационно-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официальных сайтах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предоставлению этих сведений общероссийским, республиканским и местным средствам массовой информации для опубликования определен муниципальным правовым актом органа местного самоуправления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5. Муниципальный служащий при замещении им должности муниципальной службы обязан соблюдать Кодекс этики и служебного поведения муниципальных служащих, замещающих должности муниципальной службы в органах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6. В целях реализации </w:t>
      </w:r>
      <w:hyperlink r:id="rId27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части 5 статьи 9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 Порядок уведомления представителя нанимателя (работодателя) о фактах обращения в целях склонения муниципального служащего органа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совершению коррупционных правонарушений определяется представителем нанимателя (работодателем).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11. Представление сведений о размещении информации в информационно-телекоммуникационной сети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29"/>
      <w:bookmarkEnd w:id="2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адресах сайтов и (или) страниц сайтов в информационно-телекоммуникационной сети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граждане, претендующие на замещение должности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служащими, замещающими должность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включенную в утвержденный Перечень должностей муниципальной службы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размещали общедоступную информацию, а также данные, позволяющие их идентифицировать, представителю нанимателя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представляют: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а) гражданин, претендующий на замещение должности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поступлении на службу за три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календарных года, предшествующих году поступления на муниципальную службу;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б) муниципальный служащий, замещающий должность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включенную в утвержденный Перечень должностей муниципальной службы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Сведения, указанные в </w:t>
      </w:r>
      <w:hyperlink w:anchor="Par129" w:tooltip="1. Сведения об адресах сайтов и (или) страниц сайтов в информационно-телекоммуникационной сети &quot;Интернет&quot;, на которых граждане, претендующие на замещение должности муниципальной службы в муниципальном образовании городского округа &quot;Усинск&quot; и муниципальными слу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части 1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а муниципальными служащими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позднее </w:t>
      </w:r>
      <w:r w:rsidR="00B07CA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 апреля года, следующего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указанные в </w:t>
      </w:r>
      <w:hyperlink w:anchor="Par129" w:tooltip="1. Сведения об адресах сайтов и (или) страниц сайтов в информационно-телекоммуникационной сети &quot;Интернет&quot;, на которых граждане, претендующие на замещение должности муниципальной службы в муниципальном образовании городского округа &quot;Усинск&quot; и муниципальными слу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части 1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невозможности по объективным причинам представить сведения, указанные в </w:t>
      </w:r>
      <w:hyperlink w:anchor="Par129" w:tooltip="1. Сведения об адресах сайтов и (или) страниц сайтов в информационно-телекоммуникационной сети &quot;Интернет&quot;, на которых граждане, претендующие на замещение должности муниципальной службы в муниципальном образовании городского округа &quot;Усинск&quot; и муниципальными слу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части 1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гражданин, претендующий на замещение должности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муниципальный служащий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заявление о невозможности по объективным причинам представить сведения, указанные в </w:t>
      </w:r>
      <w:hyperlink w:anchor="Par129" w:tooltip="1. Сведения об адресах сайтов и (или) страниц сайтов в информационно-телекоммуникационной сети &quot;Интернет&quot;, на которых граждане, претендующие на замещение должности муниципальной службы в муниципальном образовании городского округа &quot;Усинск&quot; и муниципальными слу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части 1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специалисту, ответственному за ведение кадрового учета соответствующего органа.</w:t>
      </w:r>
      <w:proofErr w:type="gramEnd"/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4. По решению представителя нанимателя уполномоченные им специалисты осуществляют обработку общедоступной информации, размещенной претендентами на замещение должности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муниципальными служащими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проверку достоверности и полноты сведений, предусмотренных </w:t>
      </w:r>
      <w:hyperlink w:anchor="Par129" w:tooltip="1. Сведения об адресах сайтов и (или) страниц сайтов в информационно-телекоммуникационной сети &quot;Интернет&quot;, на которых граждане, претендующие на замещение должности муниципальной службы в муниципальном образовании городского округа &quot;Усинск&quot; и муниципальными слу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непредставления или представления заведомо ложных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сведений об адресах сайтов и (или) страниц сайтов гражданин не может быть назначен на должность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а служащий освобождается от должности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6. Сведения, указанные в </w:t>
      </w:r>
      <w:hyperlink w:anchor="Par129" w:tooltip="1. Сведения об адресах сайтов и (или) страниц сайтов в информационно-телекоммуникационной сети &quot;Интернет&quot;, на которых граждане, претендующие на замещение должности муниципальной службы в муниципальном образовании городского округа &quot;Усинск&quot; и муниципальными слу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части 1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представляемые гражданами, претендующими на замещение должности муниципальной службы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и муниципальными служащими 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приеме гражданина на муниципальную службу в муниципальном округе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сведения возвращаются данному гражданину по письменному заявлению в течение 15 календарных дней со дня поступления заявления.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12. Конкурс на замещение должности муниципальной службы муниципальном округе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на замещение должности муниципальной службы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соответствии с Федеральным </w:t>
      </w:r>
      <w:hyperlink r:id="rId28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устанавливается муниципальными правовыми актами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13. Аттестация муниципального служащего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Аттестация муниципального служащего проводится в целях определения его соответствия занимаемой должности муниципальной службы. Аттестация муниципального служащего проводится один раз в три года.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Аттестации не подлежат следующие муниципальные служащие: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7CA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амещающие должности муниципальной службы менее одного года;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7CA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остигшие возраста 60 лет;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7CA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еременные женщины;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B07C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7CA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амещающие должности муниципальной службы на основании срочного трудового договора.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3. Аттестация муниципальных служащих проводится в соответствии с Федеральным </w:t>
      </w:r>
      <w:hyperlink r:id="rId29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муниципальными правовыми актами органов местного </w:t>
      </w:r>
      <w:r w:rsidRPr="00B07CA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B07CA9" w:rsidRPr="00B07CA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7CA9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 w:rsidR="00B07CA9" w:rsidRPr="00B07CA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07CA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B07CA9" w:rsidRPr="00B07C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7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 w:rsidRPr="00B07C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7CA9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 w:rsidRPr="00B07C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07C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14. Система оплаты труда муниципального служащего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</w:t>
      </w:r>
      <w:r w:rsidRPr="00352E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службы </w:t>
      </w:r>
      <w:r w:rsidR="00352E6F" w:rsidRPr="00352E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52E6F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 w:rsidR="00352E6F" w:rsidRPr="00352E6F">
        <w:rPr>
          <w:rFonts w:ascii="Times New Roman" w:eastAsia="Times New Roman" w:hAnsi="Times New Roman"/>
          <w:sz w:val="28"/>
          <w:szCs w:val="28"/>
          <w:lang w:eastAsia="ru-RU"/>
        </w:rPr>
        <w:t>го округа</w:t>
      </w:r>
      <w:r w:rsidRPr="00352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 w:rsidRPr="00352E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6F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 w:rsidRPr="00352E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6F">
        <w:rPr>
          <w:rFonts w:ascii="Times New Roman" w:eastAsia="Times New Roman" w:hAnsi="Times New Roman"/>
          <w:sz w:val="28"/>
          <w:szCs w:val="28"/>
          <w:lang w:eastAsia="ru-RU"/>
        </w:rPr>
        <w:t>, а также из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ежемесячных и иных дополнительных выплат в соответствии </w:t>
      </w:r>
      <w:hyperlink w:anchor="Par313" w:tooltip="ПОЛОЖЕНИЕ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оплате труда муниципальных служащих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B07CA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Положению.</w:t>
      </w:r>
      <w:proofErr w:type="gramEnd"/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15. Поощрения муниципального служащего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61"/>
      <w:bookmarkEnd w:id="3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К муниципальному служащему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применяются следующие виды поощрения: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благодарность;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единовременное денежное поощрение;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представление к официальным видам поощрений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 наградам Республики Коми и Российской Федерации.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применения поощрений, указанных в </w:t>
      </w:r>
      <w:hyperlink w:anchor="Par161" w:tooltip="1. К муниципальному служащему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применяются следующие виды поощрения: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устанавливается муниципальными правовыми актами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Муниципальным правовым актом органа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законодательством и законодательством Республики Коми могут быть установлены иные виды поощрения муниципального служащего и порядок их применения.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4. Решение о поощрении муниципального служащего, представление к наградам, принимается представителем нанимателя (работодателя).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16. Дисциплинарная ответственность муниципального служащего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к нему применяются дисциплинарные взыскания: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замечание;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выговор;</w:t>
      </w:r>
    </w:p>
    <w:p w:rsidR="007415FC" w:rsidRPr="00C251E6" w:rsidRDefault="007415FC" w:rsidP="00B07C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увольнение с муниципальной службы по соответствующим основаниям.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Дисциплинарные взыскания и снятие дисциплинарных взысканий осуществляются в порядке, определенном трудовым законодательством.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 Получение дополнительного профессионального образования, подготовка кадров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Целью получения дополнительного профессионального образования, подготовки кадров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квалификации, достаточного для эффективного исполнения должностных обязанностей.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Получение дополнительного профессионального образования, подготовка кадров проводится в течение всей трудовой деятельности муниципального служащего в органах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необходимости, но не реже одного раза в три года. Для лиц, впервые принятых на муниципальную службу,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получение дополнительного профессионального образования по истечении первого года работы является обязательным.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Получение дополнительного профессионального образования, подготовка кадров муниципальных служащих проводится в порядке, определенном муниципальными правовыми актами органов местного самоуправления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4. Расходы, связанные с повышением квалификации муниципальных служащих, осуществляются за счет средств бюджета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18. Отпуск муниципальных служащих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Муниципальным служащим предоставляется ежегодный основной оплачиваемый отпуск продолжительностью 30 календарных дней.</w:t>
      </w:r>
    </w:p>
    <w:p w:rsidR="007415FC" w:rsidRPr="00C251E6" w:rsidRDefault="007415FC" w:rsidP="00B07CA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Муниципальным служащим предоставляется ежегодный дополнительный оплачиваемый отпуск за выслугу лет продолжительностью: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при стаже муниципальной службы от 1 года до 5 лет - 1 календарный день;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при стаже муниципальной службы от 5 до 10 лет - 5 календарных дней;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3) при стаже муниципальной службы от 10 до 15 лет - 7 календарных дней;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4) при стаже муниципальной службы 15 лет и более - 10 календарных дней.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В районах Крайнего Севера муниципальным служащим предоставляется дополнительный оплачиваемый отпуск в количестве 24 календарных дней.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4. Муниципальным служащим, для которых установлен ненормированный рабочий (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служебный) 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день, предоставляется ежегодный дополнительный оплачиваемый отпуск за ненормированный рабочий (служебный) день продолжительностью 3 календарных дня.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Право на дополнительный отпуск возникает у муниципального служащего независимо от продолжительности работы в условиях ненормированного рабочего дня.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Дополнительный отпуск предоставляется сверх ежегодного основного оплачиваемого отпуска и других ежегодных дополнительных оплачиваемых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отпусков.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отпуск может быть перенесен на следующий календарный год.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дополнительных отпусков производится за счет средств бюджета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фонда оплаты труда.</w:t>
      </w:r>
    </w:p>
    <w:p w:rsidR="007415FC" w:rsidRPr="00C251E6" w:rsidRDefault="007415FC" w:rsidP="008A0F6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 случае переноса либо неиспользования дополнительного отпуска, а также увольнения муниципального служащего право на дополнительный отпуск реализуется в порядке, установленном трудовым законодательством Российской Федерации.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5. Ежегодный оплачиваемый отпуск и дополнительные оплачиваемые отпуска суммируются и по желанию работника могут предоставляться по частям. При этом продолжительность одной части ежегодного оплачиваемого отпуска не может быть менее 14 календарных дней.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6. Замена отпуска денежной компенсацией может быть произведена только с согласия представителя нанимателя (работодателя) и по письменному заявлению работника, в соответствии с действующим законодательством.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7. По семейным обстоятельствам и другим уважительным причинам муниципальному служащему по его письменному заявлению может быть предоставлен отпуск без сохранения заработной платы в соответствии с законодательством.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служащий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оплату стоимости провоза багажа весом до 30 килограммов один раз в календарном году в соответствии с </w:t>
      </w:r>
      <w:hyperlink w:anchor="Par477" w:tooltip="ПОЛОЖЕНИЕ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порядке и условиях компенсации муниципальным служащим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оплату проезда к месту использования отпуска и обратно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№ 3 к настоящему Положению.</w:t>
      </w:r>
    </w:p>
    <w:p w:rsidR="007415FC" w:rsidRDefault="007415FC" w:rsidP="00741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E6F" w:rsidRDefault="00352E6F" w:rsidP="00741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E6F" w:rsidRPr="00C251E6" w:rsidRDefault="00352E6F" w:rsidP="00741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A0F6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7415FC" w:rsidRPr="00C251E6" w:rsidRDefault="00755AC9" w:rsidP="000F5029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муниципальной </w:t>
      </w:r>
      <w:r w:rsidR="007415FC" w:rsidRPr="00C251E6">
        <w:rPr>
          <w:rFonts w:ascii="Times New Roman" w:eastAsia="Times New Roman" w:hAnsi="Times New Roman"/>
          <w:sz w:val="28"/>
          <w:szCs w:val="28"/>
          <w:lang w:eastAsia="ru-RU"/>
        </w:rPr>
        <w:t>службе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5FC"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15FC"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Par217"/>
      <w:bookmarkEnd w:id="4"/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7415FC" w:rsidRPr="00C251E6" w:rsidRDefault="000F5029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должностей муниципальной службы 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администрации муниципального округа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Высшая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Первый заместитель главы администрации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Заместитель главы администрации</w:t>
      </w:r>
    </w:p>
    <w:p w:rsidR="00192B9A" w:rsidRDefault="00192B9A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Главная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Руководитель аппарата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Руководитель управления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Руководитель отдела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4. Заместитель руководителя управления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5. Заместитель руководителя управления - руководитель отдела</w:t>
      </w:r>
    </w:p>
    <w:p w:rsidR="00192B9A" w:rsidRDefault="00192B9A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Ведущая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Заместитель руководителя отдела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Главный архитектор</w:t>
      </w:r>
    </w:p>
    <w:p w:rsidR="00192B9A" w:rsidRDefault="00192B9A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Старшая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Консультант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Главный специалист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Ведущий специалист</w:t>
      </w:r>
    </w:p>
    <w:p w:rsidR="00192B9A" w:rsidRDefault="00192B9A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Младшая должность</w:t>
      </w:r>
    </w:p>
    <w:p w:rsidR="007415FC" w:rsidRPr="00192B9A" w:rsidRDefault="007415FC" w:rsidP="00192B9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9A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</w:t>
      </w:r>
    </w:p>
    <w:p w:rsidR="00192B9A" w:rsidRPr="00192B9A" w:rsidRDefault="00192B9A" w:rsidP="00192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B9A" w:rsidRPr="00192B9A" w:rsidRDefault="007415FC" w:rsidP="00192B9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B9A">
        <w:rPr>
          <w:rFonts w:ascii="Times New Roman" w:eastAsia="Times New Roman" w:hAnsi="Times New Roman"/>
          <w:b/>
          <w:sz w:val="28"/>
          <w:szCs w:val="28"/>
          <w:lang w:eastAsia="ru-RU"/>
        </w:rPr>
        <w:t>В Финансовом управлении администрации</w:t>
      </w:r>
      <w:r w:rsidR="00192B9A" w:rsidRPr="00192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192B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7415FC" w:rsidRPr="00192B9A" w:rsidRDefault="007415FC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EF2801" w:rsidRPr="00192B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92B9A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 w:rsidRPr="00192B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92B9A" w:rsidRDefault="00192B9A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Главная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Руководитель управления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Руководитель отдела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Заместитель руководителя управления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4. Руководитель отдела - главный бухгалтер</w:t>
      </w:r>
    </w:p>
    <w:p w:rsidR="00192B9A" w:rsidRDefault="00192B9A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Ведущая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Заместитель руководителя отдела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Заместитель руководителя отдела - заместитель главного бухгалтера</w:t>
      </w:r>
    </w:p>
    <w:p w:rsidR="00192B9A" w:rsidRDefault="00192B9A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Старшая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Консультант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Главный специалист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Ведущий специалист</w:t>
      </w: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3. В Комитете по управлению муниципальным имуществом</w:t>
      </w: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муниципального округа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92B9A" w:rsidRDefault="00192B9A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Главная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Председатель комитета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Заместитель председателя комитета - руководитель отдела</w:t>
      </w:r>
    </w:p>
    <w:p w:rsidR="00192B9A" w:rsidRDefault="00192B9A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Старшая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Главный специалист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Ведущий специалист</w:t>
      </w:r>
    </w:p>
    <w:p w:rsidR="00192B9A" w:rsidRDefault="00192B9A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Младшая должность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Специалист 1 категории</w:t>
      </w: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В Контрольно-счетной палате муниципального округа 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0F50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36612E" w:rsidRDefault="007415FC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E">
        <w:rPr>
          <w:rFonts w:ascii="Times New Roman" w:eastAsia="Times New Roman" w:hAnsi="Times New Roman"/>
          <w:sz w:val="28"/>
          <w:szCs w:val="28"/>
          <w:lang w:eastAsia="ru-RU"/>
        </w:rPr>
        <w:t>Ведущая должность</w:t>
      </w:r>
    </w:p>
    <w:p w:rsidR="007415FC" w:rsidRPr="00192B9A" w:rsidRDefault="007415FC" w:rsidP="00192B9A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B9A">
        <w:rPr>
          <w:rFonts w:ascii="Times New Roman" w:eastAsia="Times New Roman" w:hAnsi="Times New Roman"/>
          <w:sz w:val="28"/>
          <w:szCs w:val="28"/>
          <w:lang w:eastAsia="ru-RU"/>
        </w:rPr>
        <w:t>Инспектор</w:t>
      </w:r>
    </w:p>
    <w:p w:rsidR="00192B9A" w:rsidRDefault="00192B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6612E" w:rsidRDefault="007415FC" w:rsidP="00192B9A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к Положению о муниципальной службе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Par313"/>
      <w:bookmarkEnd w:id="5"/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192B9A" w:rsidRDefault="00192B9A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оплате труда муниципальных служащих муниципального </w:t>
      </w:r>
    </w:p>
    <w:p w:rsidR="007415FC" w:rsidRPr="00C251E6" w:rsidRDefault="00192B9A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192B9A" w:rsidRDefault="007415FC" w:rsidP="00192B9A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B9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92B9A" w:rsidRPr="00192B9A" w:rsidRDefault="00192B9A" w:rsidP="00192B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разработано в целях упорядочения системы труда и повышения качества и результативности работы муниципальных служащих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Оплата труда муниципальных служащих производится в виде денежного содержания, которое состоит из должностного оклада в соответствии с замещаемой должностью муниципальной службы (далее - должностной оклад), а также из ежемесячных и иных дополнительных выплат в соответствии с настоящим Положением.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К ежемесячным и иным дополнительным выплатам относятся: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3) ежемесячная надбавка к должностному окладу за работу со сведениями, составляющими государственную тайну, выплата которой осуществляется в порядке, установленном федеральным законодательством;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4) ежемесячная надбавка к должностному окладу за классный чин;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5) премия за выполнение особо важных и сложных заданий;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6) ежемесячное денежное поощрение;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7) материальная помощь;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8) другие выплаты, предусмотренные законодательством.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Должностной оклад, ежемесячные и иные дополнительные выплаты, установленные настоящим Положением, в случае двойного наименования должности муниципальной службы, определяются по наименованию первой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должности.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5. К денежному содержанию муниципальных служащих применяются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размерах, установленных действующим законодательством.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Default="007415FC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II. Должностные оклады</w:t>
      </w:r>
    </w:p>
    <w:p w:rsidR="00192B9A" w:rsidRPr="00C251E6" w:rsidRDefault="00192B9A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Размеры должностных окладов муниципальных служащих, замещающих должности муниципальной службы в органах местного самоуправления, органах администрации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Решением Совета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При увеличении (индексации) должностных окладов муниципальных служащих размеры указанных окладов подлежат округлению до целого рубля в сторону увеличения.</w:t>
      </w:r>
    </w:p>
    <w:p w:rsidR="00192B9A" w:rsidRDefault="00192B9A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III. Ежемесячная надбавка к должностному окладу</w:t>
      </w:r>
    </w:p>
    <w:p w:rsidR="007415FC" w:rsidRDefault="007415FC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за особые условия муниципальной службы</w:t>
      </w:r>
    </w:p>
    <w:p w:rsidR="00192B9A" w:rsidRPr="00C251E6" w:rsidRDefault="00192B9A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Размер ежемесячной надбавки к должностному окладу за особые условия муниципальной службы устанавливается в следующих размерах: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по высшим должностям муниципальной службы - до 200 процентов;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по главным должностям муниципальной службы - до 150 процентов;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по ведущим должностям муниципальной службы - до 120 процентов;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по старшим должностям муниципальной службы - до 90 процентов;</w:t>
      </w:r>
    </w:p>
    <w:p w:rsidR="007415FC" w:rsidRPr="00C251E6" w:rsidRDefault="007415FC" w:rsidP="00192B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по младшим должностям муниципальной службы - до 60 процентов.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При установлении муниципальному служащему размера надбавки к должностному окладу за особые условия муниципальной службы учитывают показатели (критерии) результативности труда муниципального служащего: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своевременность, оперативность и качество выполнения должностных обязанностей, знание и правильное применение соответствующих нормативных правовых актов;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высокая степень самостоятельности в работе, в определении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первоочередных направлений деятельности, в определении способов выполнения поставленных задач, а также в их осуществлении, компетентность в принятии управленческих решений;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3) персональная ответственность за осуществление возложенных полномочий;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4) высокие достижения в службе (наличие у муниципальных служащих грамот, благодарностей, полученных за личный вклад и достижения в службе);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5) исполнительская дисциплина;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6) разработка проектов нормативных (распорядительных) актов, планов, программ и контроль их реализации;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7) профессиональный уровень исполнения функциональных обязанностей в соответствии с должностной инструкцией.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Конкретный размер ежемесячной надбавки за особые условия муниципальной службы устанавливается в зависимости от степени сложности, напряженности выполняемой работы, высоких достижений в труде и специального режима работы на основании распоряжения (приказа) представителя нанимателя (работодателя) об установлении ежемесячной надбавки к должностному окладу за особые условия муниципальной службы.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4. Установленные ежемесячные надбавки за особые условия муниципальной службы могут быть увеличены или уменьшены в течение года при изменении степени сложности, напряженности, специального режима работы и достигнутых показателей в службе в пределах установленного фонда оплаты труда на текущий финансовый год.</w:t>
      </w:r>
    </w:p>
    <w:p w:rsidR="00192B9A" w:rsidRDefault="00192B9A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192B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IV. Ежемесячная надбавка к должностному окладу</w:t>
      </w:r>
    </w:p>
    <w:p w:rsidR="007415FC" w:rsidRDefault="007415FC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за выслугу лет на муниципальной службе</w:t>
      </w:r>
    </w:p>
    <w:p w:rsidR="00192B9A" w:rsidRPr="00C251E6" w:rsidRDefault="00192B9A" w:rsidP="00192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1. Ежемесячная надбавка к должностному окладу за выслугу лет на муниципальной службе устанавливается в процентах от должностного оклада в следующих размерах: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10% от размера должностного оклада - при стаже муниципальной службы от 1 года до 5 лет;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15% от размера должностного оклада - при стаже муниципальной службы от 5 лет до 10 лет;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20% от размера должностного оклада - при стаже муниципальной службы от 10 лет до 15 лет;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30% от размера должностного оклада - при стаже муниципальной службы свыше 15 лет.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службы.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Коми. Организация работы по исчислению стажа муниципальной службы возлагается на кадровые службы органов местного самоуправления, органов администрации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Ежемесячная надбавка к должностному окладу за выслугу лет устанавливается со дня достижения муниципальным служащим соответствующего стажа муниципальной службы. В случае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право на ежемесячную надбавку к должностному окладу за выслугу в большем размере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4. Выплата ежемесячных надбавок к должностному окладу за выслугу лет на муниципальной службе производится на основании распоряжения (приказа) представителя нанимателя (работодателя) об установлении муниципальному служащему ежемесячной надбавки к должностному окладу за выслугу лет на муниципальной службе.</w:t>
      </w:r>
    </w:p>
    <w:p w:rsidR="00D428BD" w:rsidRDefault="00D428BD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V. Ежемесячная надбавка к должностному окладу</w:t>
      </w:r>
    </w:p>
    <w:p w:rsidR="007415FC" w:rsidRDefault="007415FC" w:rsidP="00D42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за классный чин</w:t>
      </w:r>
    </w:p>
    <w:p w:rsidR="00D428BD" w:rsidRPr="00C251E6" w:rsidRDefault="00D428BD" w:rsidP="00D42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Размеры ежемесячных надбавок к должностному окладу за классный чин устанавливаются </w:t>
      </w:r>
      <w:r w:rsidR="00D428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Совета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ежемесячной надбавки к должностному окладу за классный чин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изменяются (индексируются) в сроки и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размерах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При увеличении (индексации) ежемесячных надбавок к должностному окладу за классный чин размеры указанных надбавок подлежат округлению до целого рубля в сторону увеличения.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Ежемесячная надбавка к должностному окладу за классный чин устанавливается распоряжением (приказом) представителя нанимателя (работодателя) о присвоении муниципальному служащему классного чина.</w:t>
      </w:r>
    </w:p>
    <w:p w:rsidR="007415FC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Выплата ежемесячной надбавки за классный чин осуществляется после присвоения муниципальному служащему классного чина в порядке, установленном в соответствии с действующим законодательством.</w:t>
      </w:r>
    </w:p>
    <w:p w:rsidR="00D428BD" w:rsidRPr="00C251E6" w:rsidRDefault="00D428BD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VI. Ежемесячная надбавка к должностному окладу за работу</w:t>
      </w:r>
    </w:p>
    <w:p w:rsidR="007415FC" w:rsidRDefault="007415FC" w:rsidP="00D42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со сведениями, составляющими государственную тайну</w:t>
      </w:r>
    </w:p>
    <w:p w:rsidR="00D428BD" w:rsidRPr="00C251E6" w:rsidRDefault="00D428BD" w:rsidP="00D42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Ежемесячная надбавка к должностному окладу за работу со сведениями, составляющими государственную тайну, устанавливается для лиц, допущенных к государственной тайне на постоянной основе, в зависимости от степени секретности сведений, к которым указанные лица имеют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оформленный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</w:t>
      </w:r>
      <w:hyperlink r:id="rId30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тайне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B12CF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за работу с секретными документами устанавливается на основании распоряжения представителя нанимателя (работодателя) в установленном порядке в соответствии с </w:t>
      </w:r>
      <w:hyperlink r:id="rId31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№ 573 от 18 сентября 2006 года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размерах:</w:t>
      </w:r>
      <w:proofErr w:type="gramEnd"/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50 - 75% - за работу со сведениями, имеющими степень секретности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особой важности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30 - 50% - за работу со сведениями, имеющими степень секретности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совершенно секретно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10 - 15% - за работу со сведениями, имеющими степень секретности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секретно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при оформлении допуска с проведением проверочных мероприятий;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5 - 10% - за работу со сведениями, имеющими степень секретности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секретно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при оформлении допуска без проведения проверочных мероприятий.</w:t>
      </w:r>
    </w:p>
    <w:p w:rsidR="00D428BD" w:rsidRDefault="00D428BD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Default="007415FC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VII. Ежемесячное денежное поощрение</w:t>
      </w:r>
    </w:p>
    <w:p w:rsidR="00D428BD" w:rsidRPr="00C251E6" w:rsidRDefault="00D428BD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является ежемесячной гарантированной частью денежного содержания муниципального служащего, не зависящей от результатов работы, устанавливается в виде коэффициента к должностному окладу в следующих размерах: </w:t>
      </w:r>
    </w:p>
    <w:p w:rsidR="007415FC" w:rsidRPr="00C251E6" w:rsidRDefault="007415FC" w:rsidP="00D428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а) первый заместитель главы администрации, заместитель главы администрации, руководитель аппарата, руководитель (председатель) управления (комитета) - 1,8 должностного оклада;</w:t>
      </w: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б) заместитель руководителя (председателя) управления (комитета) - 1,4 должностного оклада; </w:t>
      </w: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в) руководитель отдела управления (комитета); руководитель отдела, инспектор - 1,3 должностного оклада; </w:t>
      </w: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г) заместитель руководителя отдела управления (комитета); заместитель руководителя отдела – 1,1 должностного оклада; </w:t>
      </w: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д) главный архитектор, руководитель сектора – 1,0 должностного оклада; </w:t>
      </w: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е) консультант - 0,9 должностного оклада; </w:t>
      </w: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ж) главный специалист - 0,7 должностного оклада; </w:t>
      </w: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з) ведущий специалист - 0,6 должностного оклада; </w:t>
      </w:r>
    </w:p>
    <w:p w:rsidR="007415FC" w:rsidRPr="00C251E6" w:rsidRDefault="007415FC" w:rsidP="008C1A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и) специалист 1-й категории - 0,5 должностного оклада. </w:t>
      </w:r>
    </w:p>
    <w:p w:rsidR="00D428BD" w:rsidRDefault="00D428BD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VIII. Премия за выполнение особо важных и сложных заданий,</w:t>
      </w:r>
    </w:p>
    <w:p w:rsidR="007415FC" w:rsidRDefault="007415FC" w:rsidP="00D42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единовременное поощрение</w:t>
      </w:r>
    </w:p>
    <w:p w:rsidR="00D428BD" w:rsidRPr="00C251E6" w:rsidRDefault="00D428BD" w:rsidP="00D42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8C1AA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Размер ежемесячной премии за выполнение особо важных и сложных заданий определяется представителем нанимателя (работодателем) дифференцированно в разрезе категорий муниципальных служащих с учетом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ежемесячных надбавок за выслугу лет на муниципальной службе, за классный чин, за работу со сведениями, составляющими государственную тайну. Размер премии составляет до 300 (трехсот) процентов от должностного оклада и соответствующих выплат.</w:t>
      </w:r>
    </w:p>
    <w:p w:rsidR="007415FC" w:rsidRPr="00C251E6" w:rsidRDefault="007415FC" w:rsidP="008C1AA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410"/>
      <w:bookmarkEnd w:id="6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Предложения о премировании муниципальных служащих представляются представителю нанимателя (работодателя) и должны содержать информацию по критериям оценки:</w:t>
      </w:r>
    </w:p>
    <w:p w:rsidR="007415FC" w:rsidRPr="00C251E6" w:rsidRDefault="007415FC" w:rsidP="008C1AA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об эффективности и результативности профессиональной служебной деятельности муниципального служащего при выполнении им особо важного и сложного задания;</w:t>
      </w:r>
    </w:p>
    <w:p w:rsidR="007415FC" w:rsidRPr="00C251E6" w:rsidRDefault="007415FC" w:rsidP="008C1AA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об уровне квалификации, продемонстрированном муниципальным служащим при выполнении им особо важного и сложного задания;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3) о профессиональных и личностных качествах (компетенциях), продемонстрированных муниципальным служащим при выполнении им особо важного и сложного задания.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414"/>
      <w:bookmarkEnd w:id="7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Решение о премировании принимается представителем нанимателя (работодателем) в случае, если в предложении о премировании: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по вопросу об эффективности и результативности профессиональной служебной деятельности муниципального служащего при выполнении им особо важного и сложного задания указано, что муниципальным служащим выполнены задачи и подготовлены документы на высоком профессиональном уровне;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по вопросу об уровне квалификации, продемонстрированном муниципальным служащим при выполнении им особо важного и сложного задания, содержится информация, что муниципальным служащим: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продемонстрированы глубокие профессиональные знания, а также владение в совершенстве профессиональными навыками сверх объема профессиональных знаний и навыков, предусмотренного должностной инструкцией;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продемонстрированы глубокие профессиональные знания высокий уровень владения профессиональными навыками, предусмотренными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должностной инструкцией;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3) по вопросу о профессиональных и личностных качествах (компетенциях), продемонстрированных муниципальным служащим при выполнении им особо важного и сложного задания, указано, что муниципальный служащий продемонстрировал ориентацию на результат, активно работал в команде, проявил высокую организованность, высокую работоспособность. В отношении муниципального служащего, осуществляющего руководство и управление подчиненными, должно быть указано, что муниципальный служащий ставил перед подчиненными ясные и четкие цели, а также реальные сроки их достижения, осуществлял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задач, успешно решал возникшие проблемы.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Размер премии за выполнение особо важных и сложных заданий устанавливается с учетом критериев оценки, предложений о премировании, предусмотренных </w:t>
      </w:r>
      <w:hyperlink w:anchor="Par410" w:tooltip="2. Предложения о премировании муниципальных служащих представляются представителю нанимателя (работодателя) и должны содержать информацию по критериям оценки: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2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ar414" w:tooltip="3. Решение о премировании принимается представителем нанимателя (работодателем) в случае, если в предложении о премировании: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 распоряжением (приказом) представителя нанимателя (работодателя).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5. Выплата премии за выполнение особо важных и сложных заданий производится ежемесячно пропорционально отработанному времени за отчетный период. Конкретный размер премии определяется с учетом личного вклада работника в общий результат работы и выплачивается в пределах фонда оплаты труда с учетом надбавок за выслугу лет, надбавки за классный чин, надбавки за работу со сведениями, составляющими государственную тайну.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При невыполнении показателей и условий премирования у работника не возникает право на премию.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Размер премии снижается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ненадлежащем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обязанностей;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нарушении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трудовой дисциплины;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получении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предписаний от контролирующих и инспектирующих органов.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Частичное снижение или лишение премии производится за тот расчетный период, в котором было допущено упущение в работе или нарушение трудовой дисциплины, либо непосредственно за обнаружением, но не позднее одного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месяца со дня обнаружения.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7. Представителем нанимателя (работодателя) в установленном порядке принимается решение о выплате единовременного поощрения муниципальным служащим за счет экономии фонда оплаты труда в размере от пяти до десяти тысяч рублей в следующих случаях: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в связи с государственными и профессиональными праздниками;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в связи с   юбилейными датами 50, 60 лет;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в связи с государственными наградами, присвоением почетных званий;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за многолетний добросовестный труд в течение 10, 15, 20 лет и далее каждые пять лет.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8. По итогам результатов работы за год представителем нанимателя (работодателя) в установленном порядке принимается решение о выплате единовременного поощрения муниципальным служащим за счет экономии фонда оплаты труда в размере не более двух должностных окладов с учетом надбавок и премии.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размер единовременного поощрения муниципальным служащим устанавливается представителем нанимателя (работодателя) в зависимости от значимости события и внесенного вклада в результаты работы органов местного самоуправления, органов администрации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IX. Материальная помощь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оказывается муниципальным служащим по письменному заявлению в размере двух должностных окладов в финансовый год с учетом надбавки за классный чин, надбавки за особые условия муниципальной службы, надбавки за выслугу лет, надбавки за работу со сведениями, составляющими государственную тайну, районного коэффициента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Муниципальному служащему, не обратившемуся за выплатой материальной помощи к ежегодному оплачиваемому отпуску, материальная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помощь выплачивается в конце текущего финансового года по письменному заявлению.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3. При увольнении муниципальным служащим, проработавшим неполный календарный год, выплата материальной помощи производится пропорционально отработанному времени.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 случае увольнения муниципального служащего, получившего материальную помощь без учета отработанного времени, излишне выплаченная материальная помощь подлежит удержанию.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4. Муниципальным служащим, принятым на работу в текущем году, оказание материальной помощи может осуществляться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полным месяцам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прошедшим с начала исполнения трудовых обязанностей до окончания финансового года, с учетом норм настоящего Положения.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5. Материальная помощь выплачивается на основании распоряжения (приказа) представителя нанимателя (работодателя).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6. В индивидуальном порядке могут быть рассмотрены заявления на выплату дополнительной материальной помощи: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в случаях финансовых затруднений, связанных с последствиями стихийных бедствий (землетрясение, пожар, наводнение);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в случае смерти близких родственников (родителей, детей, супругов);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при рождении ребенка;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при вступлении в брак;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- в связи с заболеванием муниципального служащего (при необходимости приобретения дорогостоящих лекарственных средств, выезда к месту лечения, длительного листка нетрудоспособности более 30 календарных дней).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Выплата материальной помощи в данном случае оформляется по письменному заявлению муниципального служащего с указанием основания для получения этой помощи с предоставлением подтверждающих документов.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Размер дополнительной материальной помощи устанавливается представителем нанимателя (работодателя) в установленном порядке при наличии экономии фонда оплаты труда.</w:t>
      </w:r>
    </w:p>
    <w:p w:rsidR="00D428BD" w:rsidRDefault="00D428BD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Default="007415FC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X. Фонд оплаты труда муниципальных служащих</w:t>
      </w:r>
    </w:p>
    <w:p w:rsidR="00D428BD" w:rsidRPr="00C251E6" w:rsidRDefault="00D428BD" w:rsidP="00D428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 формировании фонда оплаты труда муниципальных служащих сверх суммы средств, направляемых для выплаты должностных окладов, предусматриваются средства для выплаты (в расчете на год): </w:t>
      </w:r>
    </w:p>
    <w:p w:rsidR="007415FC" w:rsidRPr="00C251E6" w:rsidRDefault="007415FC" w:rsidP="00D428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1) ежемесячной надбавки к должностному окладу за особые условия муниципальной службы - в размере двенадцати должностных окладов; </w:t>
      </w:r>
    </w:p>
    <w:p w:rsidR="007415FC" w:rsidRPr="00C251E6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2) ежемесячной надбавки к должностному окладу за выслугу лет на муниципальной службе - в размере трех должностных окладов; </w:t>
      </w:r>
    </w:p>
    <w:p w:rsidR="007415FC" w:rsidRPr="00C251E6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3) ежемесячной надбавки к должностному окладу за классный чин - в размере четырех должностных окладов; </w:t>
      </w:r>
    </w:p>
    <w:p w:rsidR="007415FC" w:rsidRPr="00C251E6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4) ежемесячной надбавки к должностному окладу за работу со сведениями, составляющими государственную тайну, - в размере полутора должностных окладов; </w:t>
      </w:r>
    </w:p>
    <w:p w:rsidR="007415FC" w:rsidRPr="00C251E6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5) ежемесячного денежного поощрения к должностному окладу - в размере девяти должностных окладов; </w:t>
      </w:r>
    </w:p>
    <w:p w:rsidR="007415FC" w:rsidRPr="00C251E6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6) премий за выполнение особо важных и сложных заданий - в размере трех должностных окладов с учетом ежемесячных надбавок за выслугу лет на муниципальной службе, за классный чин, за работу со сведениями, составляющими государственную тайну; </w:t>
      </w:r>
    </w:p>
    <w:p w:rsidR="007415FC" w:rsidRPr="00C251E6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7) материальной помощи - в размере двух должностных окладов с учетом размеров ежемесячных надбавок за особые условия муниципальной службы, за выслугу лет на муниципальной службе, за классный чин, за работу со сведениями, составляющими государственную тайну. </w:t>
      </w:r>
    </w:p>
    <w:p w:rsidR="007415FC" w:rsidRPr="00C251E6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2. Фонд оплаты труда муниципальных служащих формируется с учетом районного коэффициента и процентной надбавки к заработной плате, установленных для муниципального округа </w:t>
      </w:r>
      <w:r w:rsidR="00EF2801">
        <w:rPr>
          <w:rFonts w:ascii="Times New Roman" w:hAnsi="Times New Roman"/>
          <w:sz w:val="28"/>
          <w:szCs w:val="28"/>
        </w:rPr>
        <w:t>«</w:t>
      </w:r>
      <w:r w:rsidRPr="00C251E6">
        <w:rPr>
          <w:rFonts w:ascii="Times New Roman" w:hAnsi="Times New Roman"/>
          <w:sz w:val="28"/>
          <w:szCs w:val="28"/>
        </w:rPr>
        <w:t>Усинск</w:t>
      </w:r>
      <w:r w:rsidR="00EF2801">
        <w:rPr>
          <w:rFonts w:ascii="Times New Roman" w:hAnsi="Times New Roman"/>
          <w:sz w:val="28"/>
          <w:szCs w:val="28"/>
        </w:rPr>
        <w:t>»</w:t>
      </w:r>
      <w:r w:rsidRPr="00C251E6">
        <w:rPr>
          <w:rFonts w:ascii="Times New Roman" w:hAnsi="Times New Roman"/>
          <w:sz w:val="28"/>
          <w:szCs w:val="28"/>
        </w:rPr>
        <w:t xml:space="preserve">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законодательством. </w:t>
      </w:r>
    </w:p>
    <w:p w:rsidR="007415FC" w:rsidRDefault="007415FC" w:rsidP="00951D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3. Руководители органов местного самоуправления, отраслевых (функциональных) органов администрации муниципального округа </w:t>
      </w:r>
      <w:r w:rsidR="00EF2801">
        <w:rPr>
          <w:rFonts w:ascii="Times New Roman" w:hAnsi="Times New Roman"/>
          <w:sz w:val="28"/>
          <w:szCs w:val="28"/>
        </w:rPr>
        <w:t>«</w:t>
      </w:r>
      <w:r w:rsidRPr="00C251E6">
        <w:rPr>
          <w:rFonts w:ascii="Times New Roman" w:hAnsi="Times New Roman"/>
          <w:sz w:val="28"/>
          <w:szCs w:val="28"/>
        </w:rPr>
        <w:t>Усинск</w:t>
      </w:r>
      <w:r w:rsidR="00EF2801">
        <w:rPr>
          <w:rFonts w:ascii="Times New Roman" w:hAnsi="Times New Roman"/>
          <w:sz w:val="28"/>
          <w:szCs w:val="28"/>
        </w:rPr>
        <w:t>»</w:t>
      </w:r>
      <w:r w:rsidRPr="00C251E6">
        <w:rPr>
          <w:rFonts w:ascii="Times New Roman" w:hAnsi="Times New Roman"/>
          <w:sz w:val="28"/>
          <w:szCs w:val="28"/>
        </w:rPr>
        <w:t xml:space="preserve">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перераспределять средства фонда оплаты труда муниципальных служащих между выплатами, предусмотренными настоящим Положением. </w:t>
      </w:r>
    </w:p>
    <w:p w:rsidR="0036612E" w:rsidRDefault="007415FC" w:rsidP="00D428BD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к Положению о муниципальной службе</w:t>
      </w:r>
    </w:p>
    <w:p w:rsidR="007415FC" w:rsidRPr="00C251E6" w:rsidRDefault="007415FC" w:rsidP="00D428BD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округе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ar477"/>
      <w:bookmarkEnd w:id="8"/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415FC" w:rsidRDefault="00EC6133" w:rsidP="00D42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и условиях компенсации муниципальным служащим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расходов на оплату проезда к месту использования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251E6">
        <w:rPr>
          <w:rFonts w:ascii="Times New Roman" w:eastAsia="Times New Roman" w:hAnsi="Times New Roman"/>
          <w:b/>
          <w:sz w:val="28"/>
          <w:szCs w:val="28"/>
          <w:lang w:eastAsia="ru-RU"/>
        </w:rPr>
        <w:t>отпуска и обратно</w:t>
      </w:r>
    </w:p>
    <w:p w:rsidR="00EC6133" w:rsidRPr="00C251E6" w:rsidRDefault="00EC6133" w:rsidP="00D42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служащий муниципального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муниципальный служащий)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оплату стоимости провоза багажа весом до 30 килограммов один раз в календарном году (далее - оплата проезда).</w:t>
      </w:r>
      <w:proofErr w:type="gramEnd"/>
    </w:p>
    <w:p w:rsidR="007415FC" w:rsidRPr="00C251E6" w:rsidRDefault="007415FC" w:rsidP="00C25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Календарный год, в котором муниципальному служащему предоставляется право на оплату проезда к месту использования отпуска и обратно, определяется по дате выезда к месту использования отпуска.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2. Право на оплату проезда возникает у муниципального служащего по основному месту работы одновременно с правом на получение ежегодного оплачиваемого отпуска.</w:t>
      </w:r>
    </w:p>
    <w:p w:rsidR="007415FC" w:rsidRPr="00C251E6" w:rsidRDefault="007415FC" w:rsidP="00951DB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служащему, имеющему в текущем календарном году право на компенсацию расходов на оплату проезда в соответствии с </w:t>
      </w:r>
      <w:r w:rsidR="00EC613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Совета муниципального образования городского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О гарантиях и компенсациях для лиц, проживающих на территории муниципального образования городского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являющихся работниками организаций, финансируемых из бюджета муниципального образования городского округа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32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 муниципальной службы в Республике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</w:t>
      </w:r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, компенсация расходов на оплату проезда в текущем календарном году осуществляется по его выбору в соответствии с одним из указанных оснований.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переводе муниципального служащего на должность муниципальной службы из одного органа местного самоуправления в другой орган местного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муниципальный служащий имеет право на компенсацию расходов на оплату проезда в текущем календарном году, если он не воспользовался этим правом по предыдущему месту службы. Основанием для назначения и выплаты указанному муниципальному служащему компенсации расходов на оплату проезда является соответствующая справка с предыдущего места службы.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4. Для целей настоящего Положения: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491"/>
      <w:bookmarkEnd w:id="9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муниципальным служащим видах транспорта. Пересадка в г. Сыктывкаре, г. Москве, г. Санкт-Петербурге, г. Кирове при проезде к месту использования отпуска и обратно не является отклонением от маршрута прямого следования;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документальным подтверждением пребывания муниципального служащего в месте использования отпуска являются документы, подтверждающие пребывание в гостинице, санатории, доме отдыха, пансионате, кемпинге, на туристической базе, а также в ином подобном учреждении, либо документы, выданные органами местного самоуправления, организациями, ответственными за регистрационный учет граждан, или организациями, оказывающими услуги по удостоверению нахождения граждан по месту пребывания, копия паспорта с отметкой о пересечении государственной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Российской Федерации и иностранного государства, иные подтверждающие документы;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3) под наименьшей стоимостью проезда понимается стоимость проезда по маршруту прямого следования в следующих размерах: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а) при наличии железнодорожного сообщения - по тарифу на перевозку в плацкартном вагоне скорого поезда, а при отсутствии на данном направлении сообщения скорых поездов - по тарифу на перевозку в плацкартном вагоне пассажирского поезда;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495"/>
      <w:bookmarkEnd w:id="10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 наличии только воздушного сообщения - по тарифу на перевозку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воздушным транспортом в салоне экономического класса;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в) при наличии только водного (морского и (или) речного) сообщения - по тарифу не выше стоимости проезда в четырехместной каюте с комплексным обслуживанием пассажиров;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497"/>
      <w:bookmarkEnd w:id="11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г) при наличии только автомобильного сообщения - по тарифу не выше стоимости проезда автобусом междугородного (пригородного) сообщения;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д) при наличии нескольких видов сообщения (за исключением железнодорожного) - по тарифу с наименьшей стоимостью проезда транспортом, указанным в </w:t>
      </w:r>
      <w:hyperlink w:anchor="Par495" w:tooltip="б) при наличии только воздушного сообщения - по тарифу на перевозку воздушным транспортом в салоне экономического класса;" w:history="1">
        <w:proofErr w:type="gramStart"/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подпунктах </w:t>
        </w:r>
        <w:r w:rsidR="00EF2801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б</w:t>
        </w:r>
        <w:proofErr w:type="gramEnd"/>
      </w:hyperlink>
      <w:r w:rsidR="00EF28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ar497" w:tooltip="г) при наличии только автомобильного сообщения - по тарифу не выше стоимости проезда автобусом междугородного (пригородного) сообщения;" w:history="1">
        <w:r w:rsidR="00EF2801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  <w:r w:rsidR="00EF2801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подпункта.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4) В период действия режима временного ограничения на полеты в аэропорты городов, объявленного Федеральным агентством воздушного транспорта, помимо городов, указанных в </w:t>
      </w:r>
      <w:hyperlink w:anchor="Par491" w:tooltip="1)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муниципальным с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первом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пересадка в городах, аэропорты которых рекомендованы Федеральным агентством воздушного транспорта для организации перевозки пассажиров по альтернативным маршрутам, при проезде к месту использования отпуска и обратно не является отклонением от маршрута прямого следования.</w:t>
      </w:r>
      <w:proofErr w:type="gramEnd"/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5. Компенсация расходов на оплату проезда производится: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 наличии проездных документов по маршруту прямого следования в размере фактических расходов, но не выше норм, установленных </w:t>
      </w:r>
      <w:hyperlink w:anchor="Par509" w:tooltip="7. Расходы на оплату проезда, подлежащие компенсации, включают в себя: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представленные муниципальным служащим документы подтверждают произведенные расходы на проезд по более высокой категории проезда, чем установлено </w:t>
      </w:r>
      <w:hyperlink w:anchor="Par509" w:tooltip="7. Расходы на оплату проезда, подлежащие компенсации, включают в себя: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компенсация расходов производится на основании представленной муниципальным служащим справки о стоимости проезда в соответствии с установленной категорией проезда, выданной муниципальному служащему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билета;</w:t>
      </w:r>
      <w:proofErr w:type="gramEnd"/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 отсутствии (в том числе утрате) проездных документов, а также при использовании личного автомобильного транспорта компенсация расходов на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оплату проезда производится при документальном подтверждении пребывания муниципального служащего в месте использования отпуска и на основании справки транспортной организации о наименьшей стоимости проезда на дату пребывания муниципального служащего в месте использования отпуска или ближайшей железнодорожной станции, морского (речного), воздушного порта, автостанции.</w:t>
      </w:r>
      <w:proofErr w:type="gramEnd"/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муниципальный служащий в течение календарного года, в котором он использовал отпуск, представит восстановленные утерянные проездные документы на проезд к месту использования отпуска и обратно по маршруту прямого следования, компенсация расходов на оплату проезда производится в размере фактических расходов, но не выше норм, установленных </w:t>
      </w:r>
      <w:hyperlink w:anchor="Par509" w:tooltip="7. Расходы на оплату проезда, подлежащие компенсации, включают в себя:" w:history="1">
        <w:r w:rsidRPr="00C251E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</w:t>
        </w:r>
      </w:hyperlink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 Расчет с муниципальным служащим в этом случае производится в течение 30 календарных дней со дня представления им восстановленных утерянных проездных документов;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 наличии туристической путевки в пределах Российской Федерации муниципальному служащему </w:t>
      </w: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оплачивается стоимость до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пункта маршрута, указанного в путевке, и обратно из конечного пункта маршрута;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4) при проведении отпуска в нескольких местах (отклонение от маршрута прямого следования) компенсируется стоимость проезда только к одному выбранному муниципальным служащим месту использования отпуска, а также стоимость обратного проезда от того же места на основании проездных документов по маршруту прямого следования либо (и) справки транспортной организации о наименьшей стоимости проезда на дату приобретения билета, но не более фактически произведенных расходов.</w:t>
      </w:r>
      <w:proofErr w:type="gramEnd"/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6. Компенсация расходов на оплату проезда при отсутствии проездных документов и документов, подтверждающих пребывание муниципального служащего в месте использования отпуска, не производится.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ar509"/>
      <w:bookmarkEnd w:id="12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7. Расходы на оплату проезда, подлежащие компенсации, включают в себя: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оплату стоимости проезда, подтвержденного проездными документами (включая расходы за пользование постельными принадлежностями, обязательные страховые сборы, услуги по предварительной продаже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(бронированию) билетов, сборы за оформление билетов, за исключением дополнительных услуг (в том числе доставка билетов на дом, сбор за сданный билет, расходы, связанные с отказом от поездки (полета) или опозданием, переоформлением билета по инициативе муниципального служащего, стоимость справок транспортных организаций</w:t>
      </w:r>
      <w:proofErr w:type="gramEnd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 о стоимости проезда, об ортодромическом расстоянии между аэропортами с указанием расстояния по каждому сегменту проезда, о коэффициенте проезда до границы Российской Федерации, сбор за пребывание в залах ожидания повышенной комфортности):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а) железнодорожным транспортом - в купейном или плацкартном вагоне скорого фирменного поезда (без услуг), в вагоне с местами для сидения скоростного поезда (без услуг);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б) водным (морским и (или) речным) транспортом - в трехместной или четырехместной каюте с комплексным обслуживанием пассажиров;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в) воздушным транспортом - в салоне экономического класса;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г) автомобильным транспортом (за исключением личного) - в автобусе междугородного (пригородного) сообщения;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оплату стоимости проезда транспортом общего пользования (кроме такси) к железнодорожной станции, пристани, аэропорту и автовокзалу и от них при наличии документов (билетов), подтверждающих расходы;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3) оплату стоимости провоза багажа общим весом не более 30 килограммов (или оплату стоимости провоза 1 места багажа) независимо от количества багажа, разрешенного для бесплатного провоза по билету на тот вид транспорта, которым следует муниципальный служащий, в размере документально подтвержденных расходов (включая сборы за оформление багажа).</w:t>
      </w:r>
    </w:p>
    <w:p w:rsidR="007415FC" w:rsidRPr="00C251E6" w:rsidRDefault="007415FC" w:rsidP="00EC613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При проезде к месту использования отпуска и обратно несколькими видами транспорта муниципальному служащему компенсируется общая сумма расходов на оплату проезда в пределах норм, установленных настоящим пунктом.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8. В случае поездки за пределы Российской Федерации расходы на оплату проезда возмещаются исходя из стоимости проезда до границы Российской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и обратно от границы Российской Федерации с учетом требований, установленных настоящим Положением, при представлении муниципальным служащим: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при выезде по туристической путевке: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а) воздушным транспортом - проездных документов, справки транспортной организации о коэффициенте проезда до границы Российской Федерации и справки организации, осуществляющей свою деятельность на рынке туристических услуг, о стоимости проезда и провоза багажа по маршруту следования к месту использования отпуска;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б) иным видом транспорта -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станции, морского (речного) порта, автостанции;</w:t>
      </w:r>
      <w:proofErr w:type="gramEnd"/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в иных случаях: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а) при проезде воздушным транспортом - проездных документов и справки транспортной организации о коэффициенте проезда до границы Российской Федерации по маршруту следования к месту использования отпуска;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б) при проезде иным видом транспорта -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станций, морского (речного) порта, автостанции.</w:t>
      </w:r>
      <w:proofErr w:type="gramEnd"/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Ближайшая к месту пересечения границы Российской Федерации железнодорожная станция, морской (речной) порт, автостанция определяются как соответствующий пункт пропуска через государственную границу Российской Федерации, расположенный по маршруту прямого следования к месту использования отпуска и обратно.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 случае указания стоимости проезда в проездных документах в иностранной валюте компенсация расходов производится в рублях по курсу валют, установленному Центральным банком Российской Федерации на дату приобретения билета.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При использовании муниципальным служащим электронного </w:t>
      </w: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проездного билета компенсация расходов на оплату проезда производится на основании: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1) при проезде воздушным транспортом - маршрут/квитанции электронного пассажирского билета (выписки из автоматизированной информационной системы оформления воздушных перевозок) и посадочного талона;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2) при проезде железнодорожным транспортом - контрольного купона электронного проездного документа (билета) (выписки из автоматизированной системы управления пассажирскими перевозками на железнодорожном транспорте);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3) при проезде автомобильным транспортом - маршрутной квитанции электронного билета и (или) кассового чека с указанными на нем реквизитами билета;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4) при проезде водным транспортом - электронного проездного документа (билета) и (или) кассового чека с указанными на нем реквизитами билета.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10. Выплата компенсации расходов на оплату проезда производится не ранее чем за 60 календарных дней до начала отпуска муниципального служащего, в котором будет осуществлен проезд, исходя из примерной стоимости проезда на основании письменного заявления муниципального служащего и решения представителя нанимателя, в пределах, предусмотренных на соответствующие цели лимитов бюджетных обязательств.</w:t>
      </w:r>
    </w:p>
    <w:p w:rsidR="007415FC" w:rsidRPr="00C251E6" w:rsidRDefault="007415FC" w:rsidP="00EC613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получивший компенсацию расходов на оплату проезда до начала отпуска, обязан в срок, не превышающий 3 рабочих дней со дня выхода на работу из отпуска, в котором был осуществлен проезд, представить авансовый отчет с прилагаемыми подтверждающими документами.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В случае если муниципальный служащий не обратился за компенсацией до начала отпуска, он вправе представить письменное заявление о предоставлении компенсации расходов на оплату проезда, билеты, другие подтверждающие документы (далее - проездные документы) в течение календарного года, в котором муниципальному служащему предоставлено право на оплату проезда к месту использования отпуска и обратно.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если муниципальный служащий возвратился из отпуска за пределами календарного года, в котором муниципальному служащему предоставлено право на оплату проезда, компенсация расходов на оплату проезда производится на основании проездных документов, представленных муниципальным служащим после окончания отпуска.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Расчет с муниципальным служащим, в том числе возврат излишне полученной компенсации расходов на оплату проезда, производится в течение 30 календарных дней со дня представления им проездных документов.</w:t>
      </w:r>
    </w:p>
    <w:p w:rsidR="007415FC" w:rsidRPr="00C251E6" w:rsidRDefault="007415FC" w:rsidP="0036612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1E6">
        <w:rPr>
          <w:rFonts w:ascii="Times New Roman" w:eastAsia="Times New Roman" w:hAnsi="Times New Roman"/>
          <w:sz w:val="28"/>
          <w:szCs w:val="28"/>
          <w:lang w:eastAsia="ru-RU"/>
        </w:rPr>
        <w:t>11. Выплаты, предусмотренные настоящим Положением, являются целевыми, не компенсируются и не суммируются в случае, если муниципальный служащий своевременно не воспользовался своим правом на компенсацию расходов на оплату проезда.</w:t>
      </w:r>
    </w:p>
    <w:p w:rsidR="007415FC" w:rsidRPr="00C251E6" w:rsidRDefault="007415FC" w:rsidP="00C251E6">
      <w:pPr>
        <w:spacing w:after="0" w:line="36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Pr="00C251E6" w:rsidRDefault="007415FC" w:rsidP="00C251E6">
      <w:pPr>
        <w:spacing w:after="0" w:line="36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Pr="00C251E6" w:rsidRDefault="007415FC" w:rsidP="00C251E6">
      <w:pPr>
        <w:spacing w:after="0" w:line="36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Pr="00C251E6" w:rsidRDefault="007415FC" w:rsidP="00C251E6">
      <w:pPr>
        <w:spacing w:after="0" w:line="36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Pr="00C251E6" w:rsidRDefault="007415FC" w:rsidP="00C251E6">
      <w:pPr>
        <w:spacing w:after="0" w:line="36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7415FC" w:rsidRPr="00C251E6" w:rsidRDefault="007415FC" w:rsidP="00C251E6">
      <w:pPr>
        <w:spacing w:after="0" w:line="36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7415FC" w:rsidRPr="00C251E6" w:rsidSect="00D428BD">
      <w:headerReference w:type="default" r:id="rId33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9B" w:rsidRDefault="00B55A9B" w:rsidP="009703C7">
      <w:pPr>
        <w:spacing w:after="0" w:line="240" w:lineRule="auto"/>
      </w:pPr>
      <w:r>
        <w:separator/>
      </w:r>
    </w:p>
  </w:endnote>
  <w:endnote w:type="continuationSeparator" w:id="0">
    <w:p w:rsidR="00B55A9B" w:rsidRDefault="00B55A9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9B" w:rsidRDefault="00B55A9B" w:rsidP="009703C7">
      <w:pPr>
        <w:spacing w:after="0" w:line="240" w:lineRule="auto"/>
      </w:pPr>
      <w:r>
        <w:separator/>
      </w:r>
    </w:p>
  </w:footnote>
  <w:footnote w:type="continuationSeparator" w:id="0">
    <w:p w:rsidR="00B55A9B" w:rsidRDefault="00B55A9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273018"/>
      <w:docPartObj>
        <w:docPartGallery w:val="Page Numbers (Top of Page)"/>
        <w:docPartUnique/>
      </w:docPartObj>
    </w:sdtPr>
    <w:sdtEndPr/>
    <w:sdtContent>
      <w:p w:rsidR="00B07CA9" w:rsidRDefault="00B07C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2E">
          <w:rPr>
            <w:noProof/>
          </w:rPr>
          <w:t>36</w:t>
        </w:r>
        <w:r>
          <w:fldChar w:fldCharType="end"/>
        </w:r>
      </w:p>
    </w:sdtContent>
  </w:sdt>
  <w:p w:rsidR="00B07CA9" w:rsidRDefault="00B07C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70F"/>
    <w:multiLevelType w:val="hybridMultilevel"/>
    <w:tmpl w:val="83C20B16"/>
    <w:lvl w:ilvl="0" w:tplc="5B88C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DE38C8"/>
    <w:multiLevelType w:val="hybridMultilevel"/>
    <w:tmpl w:val="1988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277E"/>
    <w:multiLevelType w:val="hybridMultilevel"/>
    <w:tmpl w:val="1C46FA84"/>
    <w:lvl w:ilvl="0" w:tplc="9134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545DB"/>
    <w:multiLevelType w:val="hybridMultilevel"/>
    <w:tmpl w:val="06569114"/>
    <w:lvl w:ilvl="0" w:tplc="1502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F6FFE"/>
    <w:multiLevelType w:val="hybridMultilevel"/>
    <w:tmpl w:val="0B8E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95566"/>
    <w:rsid w:val="000C4A4F"/>
    <w:rsid w:val="000C599F"/>
    <w:rsid w:val="000C7375"/>
    <w:rsid w:val="000D6804"/>
    <w:rsid w:val="000E08EF"/>
    <w:rsid w:val="000E4B35"/>
    <w:rsid w:val="000F2C83"/>
    <w:rsid w:val="000F4ED8"/>
    <w:rsid w:val="000F5029"/>
    <w:rsid w:val="000F7EBF"/>
    <w:rsid w:val="001027A4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38A9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2B9A"/>
    <w:rsid w:val="0019421E"/>
    <w:rsid w:val="001A71FA"/>
    <w:rsid w:val="001B0AF2"/>
    <w:rsid w:val="001B1289"/>
    <w:rsid w:val="001B25EC"/>
    <w:rsid w:val="001B2E71"/>
    <w:rsid w:val="001B3EC2"/>
    <w:rsid w:val="001C454F"/>
    <w:rsid w:val="001E29B4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619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B7D0F"/>
    <w:rsid w:val="002C0E8E"/>
    <w:rsid w:val="002C0F28"/>
    <w:rsid w:val="002C5121"/>
    <w:rsid w:val="002D74F5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2E6F"/>
    <w:rsid w:val="003577BE"/>
    <w:rsid w:val="0036318E"/>
    <w:rsid w:val="00365444"/>
    <w:rsid w:val="0036612E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09DE"/>
    <w:rsid w:val="00447671"/>
    <w:rsid w:val="00452F6E"/>
    <w:rsid w:val="004552C0"/>
    <w:rsid w:val="0045542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A234D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531EC"/>
    <w:rsid w:val="0055632E"/>
    <w:rsid w:val="005637A0"/>
    <w:rsid w:val="005657C4"/>
    <w:rsid w:val="00565D75"/>
    <w:rsid w:val="00574100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0FDF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582E"/>
    <w:rsid w:val="006975A7"/>
    <w:rsid w:val="006A1895"/>
    <w:rsid w:val="006A6231"/>
    <w:rsid w:val="006B3BEF"/>
    <w:rsid w:val="006B5369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36CA6"/>
    <w:rsid w:val="007415FC"/>
    <w:rsid w:val="00742E8E"/>
    <w:rsid w:val="00743350"/>
    <w:rsid w:val="00750830"/>
    <w:rsid w:val="00750CA9"/>
    <w:rsid w:val="00750FF9"/>
    <w:rsid w:val="007535DF"/>
    <w:rsid w:val="00755AC9"/>
    <w:rsid w:val="00757327"/>
    <w:rsid w:val="00764A5D"/>
    <w:rsid w:val="007762A9"/>
    <w:rsid w:val="00791BB3"/>
    <w:rsid w:val="00791FB3"/>
    <w:rsid w:val="007A44B8"/>
    <w:rsid w:val="007B5A14"/>
    <w:rsid w:val="007E33FA"/>
    <w:rsid w:val="007E4678"/>
    <w:rsid w:val="007E4B60"/>
    <w:rsid w:val="008004AB"/>
    <w:rsid w:val="00804E5B"/>
    <w:rsid w:val="008157D7"/>
    <w:rsid w:val="0082062E"/>
    <w:rsid w:val="0082154A"/>
    <w:rsid w:val="00821848"/>
    <w:rsid w:val="00821F22"/>
    <w:rsid w:val="00832894"/>
    <w:rsid w:val="0083478C"/>
    <w:rsid w:val="008372DD"/>
    <w:rsid w:val="00845A44"/>
    <w:rsid w:val="00855627"/>
    <w:rsid w:val="008606BD"/>
    <w:rsid w:val="00863550"/>
    <w:rsid w:val="00865473"/>
    <w:rsid w:val="00871118"/>
    <w:rsid w:val="00875A4E"/>
    <w:rsid w:val="00893974"/>
    <w:rsid w:val="00894F54"/>
    <w:rsid w:val="008A0F6A"/>
    <w:rsid w:val="008A3565"/>
    <w:rsid w:val="008A73EE"/>
    <w:rsid w:val="008C1AA0"/>
    <w:rsid w:val="008C299E"/>
    <w:rsid w:val="008C7656"/>
    <w:rsid w:val="008F4240"/>
    <w:rsid w:val="008F5B47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1DBA"/>
    <w:rsid w:val="00952EF6"/>
    <w:rsid w:val="009568C6"/>
    <w:rsid w:val="009703C7"/>
    <w:rsid w:val="00972EF4"/>
    <w:rsid w:val="00973F5A"/>
    <w:rsid w:val="00977AB2"/>
    <w:rsid w:val="00982688"/>
    <w:rsid w:val="00990DA5"/>
    <w:rsid w:val="009912EF"/>
    <w:rsid w:val="00995918"/>
    <w:rsid w:val="009A10FC"/>
    <w:rsid w:val="009A432B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37EA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2ABB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07CA9"/>
    <w:rsid w:val="00B12C61"/>
    <w:rsid w:val="00B12CF6"/>
    <w:rsid w:val="00B15695"/>
    <w:rsid w:val="00B162B8"/>
    <w:rsid w:val="00B2185D"/>
    <w:rsid w:val="00B22432"/>
    <w:rsid w:val="00B24638"/>
    <w:rsid w:val="00B2541F"/>
    <w:rsid w:val="00B35AE1"/>
    <w:rsid w:val="00B4158E"/>
    <w:rsid w:val="00B44747"/>
    <w:rsid w:val="00B45CF3"/>
    <w:rsid w:val="00B46D13"/>
    <w:rsid w:val="00B50847"/>
    <w:rsid w:val="00B525EB"/>
    <w:rsid w:val="00B547B5"/>
    <w:rsid w:val="00B55A9B"/>
    <w:rsid w:val="00B66999"/>
    <w:rsid w:val="00B7234C"/>
    <w:rsid w:val="00B726D6"/>
    <w:rsid w:val="00B731F7"/>
    <w:rsid w:val="00B770F2"/>
    <w:rsid w:val="00B80990"/>
    <w:rsid w:val="00B83A39"/>
    <w:rsid w:val="00B95D05"/>
    <w:rsid w:val="00B975A6"/>
    <w:rsid w:val="00BA26B8"/>
    <w:rsid w:val="00BB1ECC"/>
    <w:rsid w:val="00BC4D35"/>
    <w:rsid w:val="00BC5428"/>
    <w:rsid w:val="00BD133A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51E6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D6D6D"/>
    <w:rsid w:val="00CF4312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36D51"/>
    <w:rsid w:val="00D428BD"/>
    <w:rsid w:val="00D509C4"/>
    <w:rsid w:val="00D51912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5B1"/>
    <w:rsid w:val="00E03C2F"/>
    <w:rsid w:val="00E35B6A"/>
    <w:rsid w:val="00E35E4D"/>
    <w:rsid w:val="00E46404"/>
    <w:rsid w:val="00E46C02"/>
    <w:rsid w:val="00E512B7"/>
    <w:rsid w:val="00E61EFD"/>
    <w:rsid w:val="00E62E96"/>
    <w:rsid w:val="00E65438"/>
    <w:rsid w:val="00E71874"/>
    <w:rsid w:val="00E724E0"/>
    <w:rsid w:val="00E74CDA"/>
    <w:rsid w:val="00E824DE"/>
    <w:rsid w:val="00E841A9"/>
    <w:rsid w:val="00E84A86"/>
    <w:rsid w:val="00E84ACF"/>
    <w:rsid w:val="00E85CA6"/>
    <w:rsid w:val="00E9234A"/>
    <w:rsid w:val="00E97F39"/>
    <w:rsid w:val="00EA6DD6"/>
    <w:rsid w:val="00EA6EB5"/>
    <w:rsid w:val="00EB11E6"/>
    <w:rsid w:val="00EB25A6"/>
    <w:rsid w:val="00EC2157"/>
    <w:rsid w:val="00EC6133"/>
    <w:rsid w:val="00ED0295"/>
    <w:rsid w:val="00ED0D23"/>
    <w:rsid w:val="00ED1E35"/>
    <w:rsid w:val="00ED5912"/>
    <w:rsid w:val="00EE2E6D"/>
    <w:rsid w:val="00EE3044"/>
    <w:rsid w:val="00EE7CB4"/>
    <w:rsid w:val="00EF2801"/>
    <w:rsid w:val="00EF5585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4F9D"/>
    <w:rsid w:val="00F86A4E"/>
    <w:rsid w:val="00F916B7"/>
    <w:rsid w:val="00F919C8"/>
    <w:rsid w:val="00F91F3F"/>
    <w:rsid w:val="00F930A6"/>
    <w:rsid w:val="00FA0DD1"/>
    <w:rsid w:val="00FA692A"/>
    <w:rsid w:val="00FA7508"/>
    <w:rsid w:val="00FA792B"/>
    <w:rsid w:val="00FB16B1"/>
    <w:rsid w:val="00FB1E1F"/>
    <w:rsid w:val="00FB3F02"/>
    <w:rsid w:val="00FC60C1"/>
    <w:rsid w:val="00FD031E"/>
    <w:rsid w:val="00FE0F2A"/>
    <w:rsid w:val="00FE150D"/>
    <w:rsid w:val="00FE1511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15FC"/>
  </w:style>
  <w:style w:type="numbering" w:customStyle="1" w:styleId="110">
    <w:name w:val="Нет списка11"/>
    <w:next w:val="a2"/>
    <w:uiPriority w:val="99"/>
    <w:semiHidden/>
    <w:unhideWhenUsed/>
    <w:rsid w:val="007415FC"/>
  </w:style>
  <w:style w:type="paragraph" w:customStyle="1" w:styleId="13">
    <w:name w:val="Текст сноски1"/>
    <w:basedOn w:val="a"/>
    <w:next w:val="af7"/>
    <w:link w:val="af8"/>
    <w:uiPriority w:val="99"/>
    <w:semiHidden/>
    <w:unhideWhenUsed/>
    <w:rsid w:val="007415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13"/>
    <w:uiPriority w:val="99"/>
    <w:semiHidden/>
    <w:rsid w:val="007415FC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7415FC"/>
    <w:rPr>
      <w:vertAlign w:val="superscript"/>
    </w:rPr>
  </w:style>
  <w:style w:type="table" w:customStyle="1" w:styleId="26">
    <w:name w:val="Сетка таблицы2"/>
    <w:basedOn w:val="a1"/>
    <w:next w:val="a4"/>
    <w:uiPriority w:val="39"/>
    <w:rsid w:val="00741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14"/>
    <w:rsid w:val="007415F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7"/>
    <w:rsid w:val="007415F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6&amp;n=205606&amp;date=13.10.2023" TargetMode="External"/><Relationship Id="rId18" Type="http://schemas.openxmlformats.org/officeDocument/2006/relationships/hyperlink" Target="https://login.consultant.ru/link/?req=doc&amp;base=RLAW096&amp;n=205606&amp;date=13.10.2023" TargetMode="External"/><Relationship Id="rId26" Type="http://schemas.openxmlformats.org/officeDocument/2006/relationships/hyperlink" Target="https://login.consultant.ru/link/?req=doc&amp;base=RLAW096&amp;n=224557&amp;date=13.10.2023&amp;dst=100145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6&amp;n=220994&amp;date=13.10.2023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6&amp;n=220994&amp;date=13.10.2023" TargetMode="External"/><Relationship Id="rId17" Type="http://schemas.openxmlformats.org/officeDocument/2006/relationships/hyperlink" Target="https://login.consultant.ru/link/?req=doc&amp;base=RLAW096&amp;n=220994&amp;date=13.10.2023" TargetMode="External"/><Relationship Id="rId25" Type="http://schemas.openxmlformats.org/officeDocument/2006/relationships/hyperlink" Target="https://login.consultant.ru/link/?req=doc&amp;base=RLAW096&amp;n=205606&amp;date=13.10.202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778&amp;date=13.10.2023" TargetMode="External"/><Relationship Id="rId20" Type="http://schemas.openxmlformats.org/officeDocument/2006/relationships/hyperlink" Target="https://login.consultant.ru/link/?req=doc&amp;base=RLAW096&amp;n=220994&amp;date=13.10.2023&amp;dst=100652&amp;field=134" TargetMode="External"/><Relationship Id="rId29" Type="http://schemas.openxmlformats.org/officeDocument/2006/relationships/hyperlink" Target="https://login.consultant.ru/link/?req=doc&amp;base=LAW&amp;n=451778&amp;date=13.10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1778&amp;date=13.10.2023" TargetMode="External"/><Relationship Id="rId24" Type="http://schemas.openxmlformats.org/officeDocument/2006/relationships/hyperlink" Target="https://login.consultant.ru/link/?req=doc&amp;base=LAW&amp;n=442438&amp;date=13.10.2023" TargetMode="External"/><Relationship Id="rId32" Type="http://schemas.openxmlformats.org/officeDocument/2006/relationships/hyperlink" Target="https://login.consultant.ru/link/?req=doc&amp;base=RLAW096&amp;n=220994&amp;date=13.10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4229&amp;date=13.10.2023" TargetMode="External"/><Relationship Id="rId23" Type="http://schemas.openxmlformats.org/officeDocument/2006/relationships/hyperlink" Target="https://login.consultant.ru/link/?req=doc&amp;base=LAW&amp;n=451778&amp;date=13.10.2023" TargetMode="External"/><Relationship Id="rId28" Type="http://schemas.openxmlformats.org/officeDocument/2006/relationships/hyperlink" Target="https://login.consultant.ru/link/?req=doc&amp;base=LAW&amp;n=451778&amp;date=13.10.2023" TargetMode="External"/><Relationship Id="rId10" Type="http://schemas.openxmlformats.org/officeDocument/2006/relationships/hyperlink" Target="https://login.consultant.ru/link/?req=doc&amp;base=LAW&amp;n=454229&amp;date=13.10.2023" TargetMode="External"/><Relationship Id="rId19" Type="http://schemas.openxmlformats.org/officeDocument/2006/relationships/hyperlink" Target="https://login.consultant.ru/link/?req=doc&amp;base=RLAW096&amp;n=205606&amp;date=13.10.2023" TargetMode="External"/><Relationship Id="rId31" Type="http://schemas.openxmlformats.org/officeDocument/2006/relationships/hyperlink" Target="https://login.consultant.ru/link/?req=doc&amp;base=LAW&amp;n=353513&amp;date=13.10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875&amp;date=13.10.2023" TargetMode="External"/><Relationship Id="rId14" Type="http://schemas.openxmlformats.org/officeDocument/2006/relationships/hyperlink" Target="https://login.consultant.ru/link/?req=doc&amp;base=LAW&amp;n=2875&amp;date=13.10.2023" TargetMode="External"/><Relationship Id="rId22" Type="http://schemas.openxmlformats.org/officeDocument/2006/relationships/hyperlink" Target="https://login.consultant.ru/link/?req=doc&amp;base=RLAW096&amp;n=205606&amp;date=13.10.2023" TargetMode="External"/><Relationship Id="rId27" Type="http://schemas.openxmlformats.org/officeDocument/2006/relationships/hyperlink" Target="https://login.consultant.ru/link/?req=doc&amp;base=LAW&amp;n=442438&amp;date=13.10.2023&amp;dst=100093&amp;field=134" TargetMode="External"/><Relationship Id="rId30" Type="http://schemas.openxmlformats.org/officeDocument/2006/relationships/hyperlink" Target="https://login.consultant.ru/link/?req=doc&amp;base=LAW&amp;n=454024&amp;date=13.10.2023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3C960-F37B-4146-BD6D-A0D08AC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9838</Words>
  <Characters>56078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12</cp:revision>
  <cp:lastPrinted>2023-10-26T14:08:00Z</cp:lastPrinted>
  <dcterms:created xsi:type="dcterms:W3CDTF">2023-10-25T08:20:00Z</dcterms:created>
  <dcterms:modified xsi:type="dcterms:W3CDTF">2023-10-30T07:49:00Z</dcterms:modified>
</cp:coreProperties>
</file>