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97366" w:rsidRPr="00397366" w:rsidTr="0007763A">
        <w:trPr>
          <w:trHeight w:val="1989"/>
        </w:trPr>
        <w:tc>
          <w:tcPr>
            <w:tcW w:w="3322" w:type="dxa"/>
          </w:tcPr>
          <w:p w:rsidR="00377019" w:rsidRPr="00397366" w:rsidRDefault="00377019" w:rsidP="009F40CA">
            <w:pPr>
              <w:pStyle w:val="21"/>
              <w:jc w:val="center"/>
              <w:rPr>
                <w:sz w:val="32"/>
              </w:rPr>
            </w:pPr>
            <w:r w:rsidRPr="00397366">
              <w:rPr>
                <w:sz w:val="32"/>
              </w:rPr>
              <w:t xml:space="preserve"> </w:t>
            </w:r>
            <w:r w:rsidR="001658C7">
              <w:rPr>
                <w:sz w:val="32"/>
              </w:rPr>
              <w:t>«</w:t>
            </w:r>
            <w:r w:rsidRPr="00397366">
              <w:rPr>
                <w:sz w:val="32"/>
              </w:rPr>
              <w:t>Усинск</w:t>
            </w:r>
            <w:r w:rsidR="001658C7">
              <w:rPr>
                <w:sz w:val="32"/>
              </w:rPr>
              <w:t>»</w:t>
            </w:r>
            <w:r w:rsidRPr="00397366">
              <w:rPr>
                <w:sz w:val="32"/>
              </w:rPr>
              <w:t xml:space="preserve"> кар </w:t>
            </w:r>
            <w:proofErr w:type="spellStart"/>
            <w:r w:rsidRPr="00397366">
              <w:rPr>
                <w:sz w:val="32"/>
              </w:rPr>
              <w:t>кытшлöн</w:t>
            </w:r>
            <w:proofErr w:type="spellEnd"/>
            <w:r w:rsidRPr="00397366">
              <w:rPr>
                <w:sz w:val="32"/>
              </w:rPr>
              <w:t xml:space="preserve"> </w:t>
            </w:r>
            <w:proofErr w:type="spellStart"/>
            <w:r w:rsidRPr="00397366">
              <w:rPr>
                <w:sz w:val="32"/>
              </w:rPr>
              <w:t>муниципальнöй</w:t>
            </w:r>
            <w:proofErr w:type="spellEnd"/>
            <w:r w:rsidRPr="00397366">
              <w:rPr>
                <w:sz w:val="32"/>
              </w:rPr>
              <w:t xml:space="preserve"> </w:t>
            </w:r>
            <w:proofErr w:type="spellStart"/>
            <w:r w:rsidRPr="00397366">
              <w:rPr>
                <w:sz w:val="32"/>
              </w:rPr>
              <w:t>юкöнса</w:t>
            </w:r>
            <w:proofErr w:type="spellEnd"/>
            <w:proofErr w:type="gramStart"/>
            <w:r w:rsidRPr="00397366">
              <w:rPr>
                <w:sz w:val="32"/>
              </w:rPr>
              <w:t xml:space="preserve"> </w:t>
            </w:r>
            <w:proofErr w:type="spellStart"/>
            <w:r w:rsidRPr="00397366">
              <w:rPr>
                <w:sz w:val="32"/>
              </w:rPr>
              <w:t>С</w:t>
            </w:r>
            <w:proofErr w:type="gramEnd"/>
            <w:r w:rsidRPr="00397366">
              <w:rPr>
                <w:sz w:val="32"/>
              </w:rPr>
              <w:t>öвет</w:t>
            </w:r>
            <w:proofErr w:type="spellEnd"/>
          </w:p>
          <w:p w:rsidR="00377019" w:rsidRPr="00397366" w:rsidRDefault="00377019" w:rsidP="009F40CA">
            <w:pPr>
              <w:pStyle w:val="21"/>
            </w:pPr>
          </w:p>
        </w:tc>
        <w:tc>
          <w:tcPr>
            <w:tcW w:w="3023" w:type="dxa"/>
          </w:tcPr>
          <w:p w:rsidR="0007763A" w:rsidRPr="00397366" w:rsidRDefault="0007763A" w:rsidP="009F40CA">
            <w:pPr>
              <w:jc w:val="center"/>
            </w:pPr>
            <w:bookmarkStart w:id="0" w:name="_GoBack"/>
            <w:bookmarkEnd w:id="0"/>
          </w:p>
        </w:tc>
        <w:tc>
          <w:tcPr>
            <w:tcW w:w="3621" w:type="dxa"/>
          </w:tcPr>
          <w:p w:rsidR="00377019" w:rsidRPr="00397366" w:rsidRDefault="00377019" w:rsidP="009F40CA">
            <w:pPr>
              <w:pStyle w:val="21"/>
              <w:tabs>
                <w:tab w:val="left" w:pos="1229"/>
              </w:tabs>
              <w:jc w:val="center"/>
            </w:pPr>
            <w:r w:rsidRPr="00397366">
              <w:rPr>
                <w:sz w:val="32"/>
              </w:rPr>
              <w:t xml:space="preserve">Совет муниципального образования городского округа </w:t>
            </w:r>
            <w:r w:rsidR="001658C7">
              <w:rPr>
                <w:sz w:val="32"/>
              </w:rPr>
              <w:t>«</w:t>
            </w:r>
            <w:r w:rsidRPr="00397366">
              <w:rPr>
                <w:sz w:val="32"/>
              </w:rPr>
              <w:t>Усинск</w:t>
            </w:r>
            <w:r w:rsidR="001658C7">
              <w:rPr>
                <w:sz w:val="32"/>
              </w:rPr>
              <w:t>»</w:t>
            </w:r>
          </w:p>
        </w:tc>
      </w:tr>
    </w:tbl>
    <w:p w:rsidR="00EB11E6" w:rsidRPr="00397366" w:rsidRDefault="00377019" w:rsidP="002A3277">
      <w:pPr>
        <w:pStyle w:val="21"/>
        <w:spacing w:line="360" w:lineRule="auto"/>
        <w:jc w:val="center"/>
        <w:rPr>
          <w:spacing w:val="40"/>
          <w:sz w:val="36"/>
        </w:rPr>
      </w:pPr>
      <w:r w:rsidRPr="00397366">
        <w:rPr>
          <w:spacing w:val="40"/>
          <w:sz w:val="36"/>
        </w:rPr>
        <w:t>ТШÖКТÖМ</w:t>
      </w:r>
    </w:p>
    <w:p w:rsidR="00296861" w:rsidRPr="00397366" w:rsidRDefault="00296861" w:rsidP="00296861">
      <w:pPr>
        <w:pStyle w:val="21"/>
        <w:jc w:val="center"/>
        <w:rPr>
          <w:spacing w:val="40"/>
          <w:szCs w:val="28"/>
        </w:rPr>
      </w:pPr>
    </w:p>
    <w:p w:rsidR="00377019" w:rsidRPr="00397366" w:rsidRDefault="00377019" w:rsidP="00296861">
      <w:pPr>
        <w:pStyle w:val="21"/>
        <w:jc w:val="center"/>
        <w:rPr>
          <w:spacing w:val="40"/>
          <w:sz w:val="36"/>
        </w:rPr>
      </w:pPr>
      <w:r w:rsidRPr="00397366">
        <w:rPr>
          <w:spacing w:val="40"/>
          <w:sz w:val="36"/>
        </w:rPr>
        <w:t>РЕШЕНИЕ</w:t>
      </w:r>
    </w:p>
    <w:p w:rsidR="00106E30" w:rsidRDefault="00106E30" w:rsidP="00106E30">
      <w:pPr>
        <w:spacing w:after="0" w:line="240" w:lineRule="auto"/>
        <w:jc w:val="center"/>
        <w:rPr>
          <w:rFonts w:ascii="Times New Roman" w:eastAsia="Times New Roman" w:hAnsi="Times New Roman"/>
          <w:b/>
          <w:sz w:val="28"/>
          <w:szCs w:val="28"/>
          <w:lang w:eastAsia="ru-RU"/>
        </w:rPr>
      </w:pPr>
    </w:p>
    <w:p w:rsidR="0023798B" w:rsidRDefault="0023798B" w:rsidP="0023798B">
      <w:pPr>
        <w:spacing w:after="0" w:line="240" w:lineRule="auto"/>
        <w:ind w:right="-30"/>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p>
    <w:p w:rsidR="00F81FBA" w:rsidRDefault="00F81FBA" w:rsidP="00F81FBA">
      <w:pPr>
        <w:autoSpaceDE w:val="0"/>
        <w:autoSpaceDN w:val="0"/>
        <w:adjustRightInd w:val="0"/>
        <w:spacing w:after="0" w:line="240" w:lineRule="auto"/>
        <w:jc w:val="center"/>
        <w:rPr>
          <w:rFonts w:ascii="Times New Roman" w:eastAsia="Times New Roman" w:hAnsi="Times New Roman"/>
          <w:b/>
          <w:sz w:val="28"/>
          <w:szCs w:val="28"/>
          <w:lang w:eastAsia="ru-RU"/>
        </w:rPr>
      </w:pPr>
      <w:r w:rsidRPr="00F81FBA">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F81FBA" w:rsidRDefault="00F81FBA" w:rsidP="00F81FBA">
      <w:pPr>
        <w:autoSpaceDE w:val="0"/>
        <w:autoSpaceDN w:val="0"/>
        <w:adjustRightInd w:val="0"/>
        <w:spacing w:after="0" w:line="240" w:lineRule="auto"/>
        <w:jc w:val="center"/>
        <w:rPr>
          <w:rFonts w:ascii="Times New Roman" w:eastAsia="Times New Roman" w:hAnsi="Times New Roman"/>
          <w:b/>
          <w:sz w:val="28"/>
          <w:szCs w:val="28"/>
          <w:lang w:eastAsia="ru-RU"/>
        </w:rPr>
      </w:pPr>
      <w:r w:rsidRPr="00F81FBA">
        <w:rPr>
          <w:rFonts w:ascii="Times New Roman" w:eastAsia="Times New Roman" w:hAnsi="Times New Roman"/>
          <w:b/>
          <w:sz w:val="28"/>
          <w:szCs w:val="28"/>
          <w:lang w:eastAsia="ru-RU"/>
        </w:rPr>
        <w:t xml:space="preserve">созыва от 20 октября 2009 года  № 319  «Об утверждении  Правил </w:t>
      </w:r>
      <w:r>
        <w:rPr>
          <w:rFonts w:ascii="Times New Roman" w:eastAsia="Times New Roman" w:hAnsi="Times New Roman"/>
          <w:b/>
          <w:sz w:val="28"/>
          <w:szCs w:val="28"/>
          <w:lang w:eastAsia="ru-RU"/>
        </w:rPr>
        <w:t>з</w:t>
      </w:r>
      <w:r w:rsidRPr="00F81FBA">
        <w:rPr>
          <w:rFonts w:ascii="Times New Roman" w:eastAsia="Times New Roman" w:hAnsi="Times New Roman"/>
          <w:b/>
          <w:sz w:val="28"/>
          <w:szCs w:val="28"/>
          <w:lang w:eastAsia="ru-RU"/>
        </w:rPr>
        <w:t xml:space="preserve">емлепользования и застройки муниципального образования </w:t>
      </w:r>
    </w:p>
    <w:p w:rsidR="00F81FBA" w:rsidRPr="00F81FBA" w:rsidRDefault="00F81FBA" w:rsidP="00F81FBA">
      <w:pPr>
        <w:autoSpaceDE w:val="0"/>
        <w:autoSpaceDN w:val="0"/>
        <w:adjustRightInd w:val="0"/>
        <w:spacing w:after="0" w:line="240" w:lineRule="auto"/>
        <w:jc w:val="center"/>
        <w:rPr>
          <w:rFonts w:ascii="Times New Roman" w:eastAsia="Times New Roman" w:hAnsi="Times New Roman"/>
          <w:b/>
          <w:sz w:val="28"/>
          <w:szCs w:val="28"/>
          <w:lang w:eastAsia="ru-RU"/>
        </w:rPr>
      </w:pPr>
      <w:r w:rsidRPr="00F81FBA">
        <w:rPr>
          <w:rFonts w:ascii="Times New Roman" w:eastAsia="Times New Roman" w:hAnsi="Times New Roman"/>
          <w:b/>
          <w:sz w:val="28"/>
          <w:szCs w:val="28"/>
          <w:lang w:eastAsia="ru-RU"/>
        </w:rPr>
        <w:t>городского округа «Усинск»</w:t>
      </w:r>
    </w:p>
    <w:p w:rsidR="0023798B" w:rsidRDefault="0023798B" w:rsidP="00764A5D">
      <w:pPr>
        <w:spacing w:after="0" w:line="240" w:lineRule="auto"/>
        <w:jc w:val="center"/>
        <w:rPr>
          <w:rFonts w:ascii="Times New Roman" w:eastAsia="Times New Roman" w:hAnsi="Times New Roman"/>
          <w:b/>
          <w:sz w:val="28"/>
          <w:szCs w:val="28"/>
          <w:lang w:eastAsia="ru-RU"/>
        </w:rPr>
      </w:pPr>
    </w:p>
    <w:p w:rsidR="00702367" w:rsidRDefault="00702367" w:rsidP="00764A5D">
      <w:pPr>
        <w:spacing w:after="0" w:line="240" w:lineRule="auto"/>
        <w:jc w:val="center"/>
        <w:rPr>
          <w:rFonts w:ascii="Times New Roman" w:eastAsia="Times New Roman" w:hAnsi="Times New Roman"/>
          <w:b/>
          <w:sz w:val="28"/>
          <w:szCs w:val="28"/>
          <w:lang w:eastAsia="ru-RU"/>
        </w:rPr>
      </w:pPr>
    </w:p>
    <w:p w:rsidR="00764A5D" w:rsidRDefault="00764A5D" w:rsidP="00764A5D">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764A5D" w:rsidRDefault="00764A5D" w:rsidP="00764A5D">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764A5D" w:rsidRDefault="00764A5D" w:rsidP="00764A5D">
      <w:pPr>
        <w:spacing w:after="0" w:line="240" w:lineRule="auto"/>
        <w:jc w:val="both"/>
        <w:rPr>
          <w:rFonts w:ascii="Times New Roman" w:hAnsi="Times New Roman"/>
          <w:sz w:val="28"/>
          <w:szCs w:val="28"/>
        </w:rPr>
      </w:pPr>
      <w:r>
        <w:rPr>
          <w:rFonts w:ascii="Times New Roman" w:hAnsi="Times New Roman"/>
          <w:sz w:val="28"/>
          <w:szCs w:val="28"/>
        </w:rPr>
        <w:t>шестого созыва на внеочередной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19 мая 2023 года</w:t>
      </w:r>
    </w:p>
    <w:p w:rsidR="00764A5D" w:rsidRDefault="00764A5D" w:rsidP="00764A5D">
      <w:pPr>
        <w:spacing w:after="0" w:line="240" w:lineRule="auto"/>
        <w:jc w:val="both"/>
        <w:rPr>
          <w:rFonts w:ascii="Times New Roman" w:hAnsi="Times New Roman"/>
          <w:sz w:val="20"/>
          <w:szCs w:val="20"/>
        </w:rPr>
      </w:pPr>
    </w:p>
    <w:p w:rsidR="00702367" w:rsidRPr="00702367" w:rsidRDefault="00273ADF" w:rsidP="0070236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73ADF">
        <w:rPr>
          <w:rFonts w:ascii="Times New Roman" w:eastAsia="Times New Roman" w:hAnsi="Times New Roman"/>
          <w:sz w:val="28"/>
          <w:szCs w:val="28"/>
          <w:lang w:eastAsia="ru-RU"/>
        </w:rPr>
        <w:tab/>
      </w:r>
    </w:p>
    <w:p w:rsidR="00702367" w:rsidRPr="00702367" w:rsidRDefault="00702367" w:rsidP="00702367">
      <w:pPr>
        <w:spacing w:after="0" w:line="240" w:lineRule="auto"/>
        <w:ind w:right="-30"/>
        <w:rPr>
          <w:rFonts w:ascii="Times New Roman" w:eastAsia="Times New Roman" w:hAnsi="Times New Roman"/>
          <w:sz w:val="28"/>
          <w:szCs w:val="28"/>
          <w:lang w:eastAsia="ru-RU"/>
        </w:rPr>
      </w:pPr>
      <w:r w:rsidRPr="00702367">
        <w:rPr>
          <w:rFonts w:ascii="Times New Roman" w:eastAsia="Times New Roman" w:hAnsi="Times New Roman"/>
          <w:sz w:val="28"/>
          <w:szCs w:val="28"/>
          <w:lang w:eastAsia="ru-RU"/>
        </w:rPr>
        <w:tab/>
      </w:r>
      <w:r w:rsidRPr="00702367">
        <w:rPr>
          <w:rFonts w:ascii="Times New Roman" w:eastAsia="Times New Roman" w:hAnsi="Times New Roman"/>
          <w:sz w:val="28"/>
          <w:szCs w:val="28"/>
          <w:lang w:eastAsia="ru-RU"/>
        </w:rPr>
        <w:tab/>
        <w:t xml:space="preserve"> </w:t>
      </w:r>
    </w:p>
    <w:p w:rsidR="00F81FBA" w:rsidRPr="00F81FBA" w:rsidRDefault="00F81FBA" w:rsidP="00F81FBA">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1FBA">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28 апреля 2023 года, заключением по результатам публичных слушаний от 03 мая 2023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F81FBA" w:rsidRDefault="00F81FBA" w:rsidP="00F81FBA">
      <w:pPr>
        <w:spacing w:after="0" w:line="240" w:lineRule="auto"/>
        <w:jc w:val="center"/>
        <w:rPr>
          <w:rFonts w:ascii="Times New Roman" w:eastAsia="Times New Roman" w:hAnsi="Times New Roman"/>
          <w:sz w:val="28"/>
          <w:szCs w:val="28"/>
          <w:lang w:eastAsia="ru-RU"/>
        </w:rPr>
      </w:pPr>
    </w:p>
    <w:p w:rsidR="00F81FBA" w:rsidRDefault="00F81FBA" w:rsidP="00F81FBA">
      <w:pPr>
        <w:spacing w:after="0" w:line="240" w:lineRule="auto"/>
        <w:jc w:val="center"/>
        <w:rPr>
          <w:rFonts w:ascii="Times New Roman" w:eastAsia="Times New Roman" w:hAnsi="Times New Roman"/>
          <w:sz w:val="28"/>
          <w:szCs w:val="28"/>
          <w:lang w:eastAsia="ru-RU"/>
        </w:rPr>
      </w:pPr>
      <w:proofErr w:type="gramStart"/>
      <w:r w:rsidRPr="00F81FBA">
        <w:rPr>
          <w:rFonts w:ascii="Times New Roman" w:eastAsia="Times New Roman" w:hAnsi="Times New Roman"/>
          <w:sz w:val="28"/>
          <w:szCs w:val="28"/>
          <w:lang w:eastAsia="ru-RU"/>
        </w:rPr>
        <w:t>Р</w:t>
      </w:r>
      <w:proofErr w:type="gramEnd"/>
      <w:r w:rsidRPr="00F81FBA">
        <w:rPr>
          <w:rFonts w:ascii="Times New Roman" w:eastAsia="Times New Roman" w:hAnsi="Times New Roman"/>
          <w:sz w:val="28"/>
          <w:szCs w:val="28"/>
          <w:lang w:eastAsia="ru-RU"/>
        </w:rPr>
        <w:t xml:space="preserve"> Е Ш И Л:</w:t>
      </w:r>
    </w:p>
    <w:p w:rsidR="00F81FBA" w:rsidRPr="00F81FBA" w:rsidRDefault="00F81FBA" w:rsidP="00F81FBA">
      <w:pPr>
        <w:spacing w:after="0" w:line="240" w:lineRule="auto"/>
        <w:jc w:val="center"/>
        <w:rPr>
          <w:rFonts w:ascii="Times New Roman" w:eastAsia="Times New Roman" w:hAnsi="Times New Roman"/>
          <w:sz w:val="28"/>
          <w:szCs w:val="28"/>
          <w:lang w:eastAsia="ru-RU"/>
        </w:rPr>
      </w:pPr>
    </w:p>
    <w:p w:rsidR="00F81FBA" w:rsidRPr="00F81FBA" w:rsidRDefault="00F81FBA" w:rsidP="00F81FBA">
      <w:pPr>
        <w:pStyle w:val="a3"/>
        <w:numPr>
          <w:ilvl w:val="0"/>
          <w:numId w:val="18"/>
        </w:numPr>
        <w:tabs>
          <w:tab w:val="left" w:pos="993"/>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F81FBA">
        <w:rPr>
          <w:rFonts w:ascii="Times New Roman" w:eastAsia="Arial" w:hAnsi="Times New Roman" w:cs="Arial"/>
          <w:bCs/>
          <w:iCs/>
          <w:color w:val="000000"/>
          <w:sz w:val="28"/>
          <w:szCs w:val="28"/>
          <w:lang w:eastAsia="ar-SA"/>
        </w:rPr>
        <w:t xml:space="preserve">Внести в </w:t>
      </w:r>
      <w:r w:rsidRPr="00F81FBA">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от 20 октября 2009 года № 319 «Об утверждении Правил землепользования и застройки муниципального </w:t>
      </w:r>
      <w:r w:rsidRPr="00F81FBA">
        <w:rPr>
          <w:rFonts w:ascii="Times New Roman" w:eastAsia="Arial" w:hAnsi="Times New Roman"/>
          <w:sz w:val="28"/>
          <w:szCs w:val="28"/>
          <w:lang w:eastAsia="ar-SA"/>
        </w:rPr>
        <w:t>образования городского округа «Усинск», изменения, дополнив раздел «ЗД. Зона объектов здравоохранения» статьи 38 позицией, согласно приложению к настоящему решению.</w:t>
      </w:r>
    </w:p>
    <w:p w:rsidR="00F81FBA" w:rsidRPr="00F81FBA" w:rsidRDefault="00F81FBA" w:rsidP="00F81FBA">
      <w:pPr>
        <w:pStyle w:val="a3"/>
        <w:numPr>
          <w:ilvl w:val="0"/>
          <w:numId w:val="18"/>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F81FBA">
        <w:rPr>
          <w:rFonts w:ascii="Times New Roman" w:hAnsi="Times New Roman"/>
          <w:sz w:val="28"/>
          <w:szCs w:val="28"/>
        </w:rPr>
        <w:lastRenderedPageBreak/>
        <w:t>Контроль за</w:t>
      </w:r>
      <w:proofErr w:type="gramEnd"/>
      <w:r w:rsidRPr="00F81FBA">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F81FBA" w:rsidRPr="00F81FBA" w:rsidRDefault="00F81FBA" w:rsidP="00F81FBA">
      <w:pPr>
        <w:pStyle w:val="a3"/>
        <w:numPr>
          <w:ilvl w:val="0"/>
          <w:numId w:val="18"/>
        </w:numPr>
        <w:tabs>
          <w:tab w:val="left" w:pos="993"/>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F81FBA">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702367" w:rsidRPr="00702367" w:rsidRDefault="00702367" w:rsidP="00702367">
      <w:pPr>
        <w:spacing w:after="0" w:line="360" w:lineRule="auto"/>
        <w:ind w:firstLine="539"/>
        <w:jc w:val="both"/>
        <w:rPr>
          <w:rFonts w:ascii="Times New Roman" w:eastAsia="Times New Roman" w:hAnsi="Times New Roman"/>
          <w:sz w:val="28"/>
          <w:szCs w:val="28"/>
          <w:lang w:eastAsia="ru-RU"/>
        </w:rPr>
      </w:pPr>
    </w:p>
    <w:p w:rsidR="00764A5D" w:rsidRDefault="00764A5D" w:rsidP="00702367">
      <w:pPr>
        <w:spacing w:after="0" w:line="240" w:lineRule="auto"/>
        <w:ind w:right="-30"/>
        <w:rPr>
          <w:rFonts w:ascii="Times New Roman" w:eastAsia="Times New Roman" w:hAnsi="Times New Roman"/>
          <w:sz w:val="28"/>
          <w:szCs w:val="28"/>
          <w:lang w:eastAsia="ru-RU"/>
        </w:rPr>
      </w:pPr>
    </w:p>
    <w:p w:rsidR="00F81FBA" w:rsidRDefault="00F81FBA" w:rsidP="00F81FBA">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81FBA" w:rsidRDefault="00F81FBA" w:rsidP="00F81FBA">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81FBA" w:rsidRDefault="00F81FBA" w:rsidP="00F81FBA">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702367" w:rsidRDefault="00702367" w:rsidP="00764A5D">
      <w:pPr>
        <w:spacing w:after="0" w:line="240" w:lineRule="auto"/>
        <w:rPr>
          <w:rFonts w:ascii="Times New Roman" w:eastAsia="Times New Roman" w:hAnsi="Times New Roman"/>
          <w:sz w:val="28"/>
          <w:szCs w:val="28"/>
          <w:lang w:eastAsia="ru-RU"/>
        </w:rPr>
      </w:pPr>
    </w:p>
    <w:p w:rsidR="00F81FBA" w:rsidRDefault="00F81FBA" w:rsidP="00764A5D">
      <w:pPr>
        <w:spacing w:after="0" w:line="240" w:lineRule="auto"/>
        <w:rPr>
          <w:rFonts w:ascii="Times New Roman" w:eastAsia="Times New Roman" w:hAnsi="Times New Roman"/>
          <w:sz w:val="28"/>
          <w:szCs w:val="28"/>
          <w:lang w:eastAsia="ru-RU"/>
        </w:rPr>
      </w:pPr>
    </w:p>
    <w:p w:rsidR="00764A5D" w:rsidRDefault="00764A5D" w:rsidP="00764A5D">
      <w:pPr>
        <w:widowControl w:val="0"/>
        <w:spacing w:after="0" w:line="204" w:lineRule="auto"/>
        <w:outlineLvl w:val="1"/>
        <w:rPr>
          <w:rFonts w:ascii="Times New Roman" w:eastAsia="Times New Roman" w:hAnsi="Times New Roman"/>
          <w:sz w:val="28"/>
          <w:szCs w:val="28"/>
          <w:lang w:eastAsia="ru-RU"/>
        </w:rPr>
      </w:pPr>
    </w:p>
    <w:p w:rsidR="00764A5D" w:rsidRDefault="00764A5D" w:rsidP="00764A5D">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764A5D" w:rsidRDefault="00764A5D" w:rsidP="00764A5D">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19 мая 2023 года</w:t>
      </w:r>
    </w:p>
    <w:p w:rsidR="00F60ABD" w:rsidRDefault="00764A5D" w:rsidP="00682F8C">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40</w:t>
      </w:r>
      <w:r w:rsidR="00F81FBA">
        <w:rPr>
          <w:rFonts w:ascii="Times New Roman" w:eastAsia="Times New Roman" w:hAnsi="Times New Roman"/>
          <w:sz w:val="28"/>
          <w:szCs w:val="28"/>
          <w:lang w:eastAsia="ru-RU"/>
        </w:rPr>
        <w:t>7</w:t>
      </w:r>
    </w:p>
    <w:p w:rsidR="001B25EC" w:rsidRDefault="001B25EC" w:rsidP="00682F8C">
      <w:pPr>
        <w:widowControl w:val="0"/>
        <w:spacing w:after="0" w:line="204" w:lineRule="auto"/>
        <w:rPr>
          <w:rFonts w:ascii="Times New Roman" w:eastAsia="Times New Roman" w:hAnsi="Times New Roman"/>
          <w:sz w:val="28"/>
          <w:szCs w:val="28"/>
          <w:lang w:eastAsia="ru-RU"/>
        </w:rPr>
      </w:pPr>
    </w:p>
    <w:p w:rsidR="008F733F" w:rsidRPr="008F733F" w:rsidRDefault="001B25EC" w:rsidP="008F733F">
      <w:pPr>
        <w:spacing w:after="0" w:line="240" w:lineRule="auto"/>
        <w:rPr>
          <w:rFonts w:ascii="Times New Roman" w:eastAsia="Times New Roman" w:hAnsi="Times New Roman"/>
          <w:sz w:val="28"/>
          <w:szCs w:val="28"/>
          <w:lang w:eastAsia="ru-RU"/>
        </w:rPr>
        <w:sectPr w:rsidR="008F733F" w:rsidRPr="008F733F" w:rsidSect="0023798B">
          <w:headerReference w:type="default" r:id="rId9"/>
          <w:pgSz w:w="11906" w:h="16838"/>
          <w:pgMar w:top="680" w:right="737" w:bottom="993" w:left="1418" w:header="426" w:footer="414" w:gutter="0"/>
          <w:cols w:space="708"/>
          <w:titlePg/>
          <w:docGrid w:linePitch="360"/>
        </w:sectPr>
      </w:pPr>
      <w:r>
        <w:rPr>
          <w:rFonts w:ascii="Times New Roman" w:eastAsia="Times New Roman" w:hAnsi="Times New Roman"/>
          <w:sz w:val="28"/>
          <w:szCs w:val="28"/>
          <w:lang w:eastAsia="ru-RU"/>
        </w:rPr>
        <w:br w:type="page"/>
      </w:r>
    </w:p>
    <w:p w:rsidR="008F733F" w:rsidRPr="001575B4" w:rsidRDefault="008F733F" w:rsidP="008F733F">
      <w:pPr>
        <w:keepNext/>
        <w:spacing w:after="0" w:line="240" w:lineRule="auto"/>
        <w:ind w:left="9781"/>
        <w:jc w:val="center"/>
        <w:outlineLvl w:val="1"/>
        <w:rPr>
          <w:rFonts w:ascii="Times New Roman" w:eastAsia="Times New Roman" w:hAnsi="Times New Roman"/>
          <w:color w:val="000000"/>
          <w:sz w:val="28"/>
          <w:szCs w:val="28"/>
          <w:lang w:val="x-none" w:eastAsia="x-none"/>
        </w:rPr>
      </w:pPr>
      <w:r w:rsidRPr="001575B4">
        <w:rPr>
          <w:rFonts w:ascii="Times New Roman" w:eastAsia="Times New Roman" w:hAnsi="Times New Roman"/>
          <w:sz w:val="28"/>
          <w:szCs w:val="28"/>
          <w:lang w:eastAsia="ru-RU"/>
        </w:rPr>
        <w:lastRenderedPageBreak/>
        <w:t>Приложение</w:t>
      </w:r>
      <w:r w:rsidRPr="001575B4">
        <w:rPr>
          <w:rFonts w:ascii="Times New Roman" w:eastAsia="Times New Roman" w:hAnsi="Times New Roman"/>
          <w:color w:val="000000"/>
          <w:sz w:val="28"/>
          <w:szCs w:val="28"/>
          <w:lang w:val="x-none" w:eastAsia="x-none"/>
        </w:rPr>
        <w:t xml:space="preserve"> </w:t>
      </w:r>
      <w:r>
        <w:rPr>
          <w:rFonts w:ascii="Times New Roman" w:eastAsia="Times New Roman" w:hAnsi="Times New Roman"/>
          <w:color w:val="000000"/>
          <w:sz w:val="28"/>
          <w:szCs w:val="28"/>
          <w:lang w:eastAsia="x-none"/>
        </w:rPr>
        <w:t xml:space="preserve">к </w:t>
      </w:r>
      <w:r w:rsidRPr="001575B4">
        <w:rPr>
          <w:rFonts w:ascii="Times New Roman" w:eastAsia="Times New Roman" w:hAnsi="Times New Roman"/>
          <w:color w:val="000000"/>
          <w:sz w:val="28"/>
          <w:szCs w:val="28"/>
          <w:lang w:val="x-none" w:eastAsia="x-none"/>
        </w:rPr>
        <w:t>решени</w:t>
      </w:r>
      <w:r>
        <w:rPr>
          <w:rFonts w:ascii="Times New Roman" w:eastAsia="Times New Roman" w:hAnsi="Times New Roman"/>
          <w:color w:val="000000"/>
          <w:sz w:val="28"/>
          <w:szCs w:val="28"/>
          <w:lang w:eastAsia="x-none"/>
        </w:rPr>
        <w:t>ю</w:t>
      </w:r>
      <w:r w:rsidRPr="001575B4">
        <w:rPr>
          <w:rFonts w:ascii="Times New Roman" w:eastAsia="Times New Roman" w:hAnsi="Times New Roman"/>
          <w:color w:val="000000"/>
          <w:sz w:val="28"/>
          <w:szCs w:val="28"/>
          <w:lang w:val="x-none" w:eastAsia="x-none"/>
        </w:rPr>
        <w:t xml:space="preserve"> </w:t>
      </w:r>
      <w:r>
        <w:rPr>
          <w:rFonts w:ascii="Times New Roman" w:eastAsia="Times New Roman" w:hAnsi="Times New Roman"/>
          <w:color w:val="000000"/>
          <w:sz w:val="28"/>
          <w:szCs w:val="28"/>
          <w:lang w:eastAsia="x-none"/>
        </w:rPr>
        <w:t xml:space="preserve">внеочередной </w:t>
      </w:r>
      <w:r w:rsidRPr="001575B4">
        <w:rPr>
          <w:rFonts w:ascii="Times New Roman" w:eastAsia="Times New Roman" w:hAnsi="Times New Roman"/>
          <w:color w:val="000000"/>
          <w:sz w:val="28"/>
          <w:szCs w:val="28"/>
          <w:lang w:val="x-none" w:eastAsia="x-none"/>
        </w:rPr>
        <w:t>сессии Совета муниципального образования городского округа «Усинск»</w:t>
      </w:r>
      <w:r>
        <w:rPr>
          <w:rFonts w:ascii="Times New Roman" w:eastAsia="Times New Roman" w:hAnsi="Times New Roman"/>
          <w:color w:val="000000"/>
          <w:sz w:val="28"/>
          <w:szCs w:val="28"/>
          <w:lang w:eastAsia="x-none"/>
        </w:rPr>
        <w:t xml:space="preserve"> шестого</w:t>
      </w:r>
      <w:r w:rsidRPr="001575B4">
        <w:rPr>
          <w:rFonts w:ascii="Times New Roman" w:eastAsia="Times New Roman" w:hAnsi="Times New Roman"/>
          <w:color w:val="000000"/>
          <w:sz w:val="28"/>
          <w:szCs w:val="28"/>
          <w:lang w:val="x-none" w:eastAsia="x-none"/>
        </w:rPr>
        <w:t xml:space="preserve"> созыва</w:t>
      </w:r>
    </w:p>
    <w:p w:rsidR="008F733F" w:rsidRPr="001575B4" w:rsidRDefault="008F733F" w:rsidP="008F733F">
      <w:pPr>
        <w:keepNext/>
        <w:spacing w:after="0" w:line="360" w:lineRule="auto"/>
        <w:ind w:left="9781"/>
        <w:jc w:val="center"/>
        <w:outlineLvl w:val="1"/>
        <w:rPr>
          <w:rFonts w:ascii="Times New Roman" w:eastAsia="Times New Roman" w:hAnsi="Times New Roman"/>
          <w:color w:val="000000"/>
          <w:sz w:val="28"/>
          <w:szCs w:val="28"/>
          <w:lang w:eastAsia="x-none"/>
        </w:rPr>
      </w:pPr>
      <w:r w:rsidRPr="001575B4">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19 мая 2023 года</w:t>
      </w:r>
      <w:r w:rsidRPr="001575B4">
        <w:rPr>
          <w:rFonts w:ascii="Times New Roman" w:eastAsia="Times New Roman" w:hAnsi="Times New Roman"/>
          <w:color w:val="000000"/>
          <w:sz w:val="28"/>
          <w:szCs w:val="28"/>
          <w:lang w:val="x-none" w:eastAsia="x-none"/>
        </w:rPr>
        <w:t xml:space="preserve"> № </w:t>
      </w:r>
      <w:r>
        <w:rPr>
          <w:rFonts w:ascii="Times New Roman" w:eastAsia="Times New Roman" w:hAnsi="Times New Roman"/>
          <w:color w:val="000000"/>
          <w:sz w:val="28"/>
          <w:szCs w:val="28"/>
          <w:lang w:eastAsia="x-none"/>
        </w:rPr>
        <w:t>407</w:t>
      </w:r>
    </w:p>
    <w:p w:rsidR="008F733F" w:rsidRDefault="008F733F" w:rsidP="008F733F">
      <w:pPr>
        <w:widowControl w:val="0"/>
        <w:suppressAutoHyphens/>
        <w:autoSpaceDE w:val="0"/>
        <w:spacing w:after="0" w:line="240" w:lineRule="auto"/>
        <w:ind w:firstLine="709"/>
        <w:jc w:val="center"/>
        <w:rPr>
          <w:rFonts w:ascii="Times New Roman" w:eastAsia="Arial" w:hAnsi="Times New Roman"/>
          <w:b/>
          <w:color w:val="000000"/>
          <w:sz w:val="28"/>
          <w:szCs w:val="28"/>
          <w:lang w:eastAsia="ar-SA"/>
        </w:rPr>
      </w:pPr>
    </w:p>
    <w:p w:rsidR="008F733F" w:rsidRPr="008F733F" w:rsidRDefault="008F733F" w:rsidP="008F733F">
      <w:pPr>
        <w:widowControl w:val="0"/>
        <w:suppressAutoHyphens/>
        <w:autoSpaceDE w:val="0"/>
        <w:spacing w:after="0" w:line="240" w:lineRule="auto"/>
        <w:ind w:firstLine="709"/>
        <w:jc w:val="center"/>
        <w:rPr>
          <w:rFonts w:ascii="Times New Roman" w:eastAsia="Arial" w:hAnsi="Times New Roman"/>
          <w:b/>
          <w:color w:val="000000"/>
          <w:sz w:val="28"/>
          <w:szCs w:val="28"/>
          <w:lang w:eastAsia="ar-SA"/>
        </w:rPr>
      </w:pPr>
      <w:r w:rsidRPr="008F733F">
        <w:rPr>
          <w:rFonts w:ascii="Times New Roman" w:eastAsia="Arial" w:hAnsi="Times New Roman"/>
          <w:b/>
          <w:color w:val="000000"/>
          <w:sz w:val="28"/>
          <w:szCs w:val="28"/>
          <w:lang w:eastAsia="ar-SA"/>
        </w:rPr>
        <w:t>ЗД. ЗОНА ОБЪЕКТОВ ЗДРАВООХРАНЕНИЯ</w:t>
      </w:r>
    </w:p>
    <w:p w:rsidR="008F733F" w:rsidRPr="008F733F" w:rsidRDefault="008F733F" w:rsidP="008F733F">
      <w:pPr>
        <w:widowControl w:val="0"/>
        <w:suppressAutoHyphens/>
        <w:autoSpaceDE w:val="0"/>
        <w:spacing w:after="0" w:line="240" w:lineRule="auto"/>
        <w:ind w:firstLine="709"/>
        <w:jc w:val="center"/>
        <w:rPr>
          <w:rFonts w:ascii="Times New Roman" w:eastAsia="Arial" w:hAnsi="Times New Roman"/>
          <w:b/>
          <w:color w:val="000000"/>
          <w:sz w:val="28"/>
          <w:szCs w:val="28"/>
          <w:lang w:eastAsia="ar-SA"/>
        </w:rPr>
      </w:pPr>
    </w:p>
    <w:p w:rsidR="008F733F" w:rsidRPr="008F733F" w:rsidRDefault="008F733F" w:rsidP="008F733F">
      <w:pPr>
        <w:spacing w:after="0" w:line="240" w:lineRule="auto"/>
        <w:ind w:firstLine="567"/>
        <w:jc w:val="both"/>
        <w:rPr>
          <w:rFonts w:ascii="Times New Roman" w:hAnsi="Times New Roman"/>
          <w:sz w:val="28"/>
          <w:szCs w:val="28"/>
        </w:rPr>
      </w:pPr>
      <w:r w:rsidRPr="008F733F">
        <w:rPr>
          <w:rFonts w:ascii="Times New Roman" w:hAnsi="Times New Roman"/>
          <w:sz w:val="28"/>
          <w:szCs w:val="28"/>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8F733F" w:rsidRPr="008F733F" w:rsidRDefault="008F733F" w:rsidP="008F733F">
      <w:pPr>
        <w:spacing w:after="0" w:line="240" w:lineRule="auto"/>
        <w:ind w:firstLine="567"/>
        <w:jc w:val="both"/>
        <w:rPr>
          <w:rFonts w:ascii="Times New Roman" w:hAnsi="Times New Roman"/>
          <w:sz w:val="24"/>
          <w:szCs w:val="24"/>
        </w:rPr>
      </w:pPr>
    </w:p>
    <w:p w:rsidR="008F733F" w:rsidRPr="008F733F" w:rsidRDefault="008F733F" w:rsidP="008F733F">
      <w:pPr>
        <w:spacing w:after="0" w:line="240" w:lineRule="auto"/>
        <w:jc w:val="center"/>
        <w:rPr>
          <w:rFonts w:ascii="Times New Roman" w:hAnsi="Times New Roman"/>
          <w:color w:val="000000"/>
          <w:sz w:val="28"/>
          <w:szCs w:val="28"/>
          <w:lang w:eastAsia="zh-CN"/>
        </w:rPr>
      </w:pPr>
      <w:r w:rsidRPr="008F733F">
        <w:rPr>
          <w:rFonts w:ascii="Times New Roman" w:hAnsi="Times New Roman"/>
          <w:color w:val="000000"/>
          <w:sz w:val="28"/>
          <w:szCs w:val="28"/>
          <w:lang w:eastAsia="zh-CN"/>
        </w:rPr>
        <w:t>ОСНОВНЫЕ  РАЗРЕШЕННЫЕ ВИДЫ И ПАРАМЕТРЫ ИСПОЛЬЗОВАНИЯ</w:t>
      </w:r>
    </w:p>
    <w:p w:rsidR="008F733F" w:rsidRDefault="008F733F" w:rsidP="008F733F">
      <w:pPr>
        <w:spacing w:after="160" w:line="240" w:lineRule="auto"/>
        <w:jc w:val="center"/>
        <w:rPr>
          <w:rFonts w:ascii="Times New Roman" w:hAnsi="Times New Roman"/>
          <w:color w:val="000000"/>
          <w:sz w:val="28"/>
          <w:szCs w:val="28"/>
          <w:lang w:eastAsia="zh-CN"/>
        </w:rPr>
      </w:pPr>
      <w:r w:rsidRPr="008F733F">
        <w:rPr>
          <w:rFonts w:ascii="Times New Roman" w:hAnsi="Times New Roman"/>
          <w:color w:val="000000"/>
          <w:sz w:val="28"/>
          <w:szCs w:val="28"/>
          <w:lang w:eastAsia="zh-CN"/>
        </w:rPr>
        <w:t>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410"/>
        <w:gridCol w:w="3545"/>
        <w:gridCol w:w="3402"/>
        <w:gridCol w:w="3402"/>
      </w:tblGrid>
      <w:tr w:rsidR="008F733F" w:rsidRPr="00F4518E" w:rsidTr="008F733F">
        <w:trPr>
          <w:trHeight w:val="555"/>
        </w:trPr>
        <w:tc>
          <w:tcPr>
            <w:tcW w:w="2409" w:type="dxa"/>
          </w:tcPr>
          <w:p w:rsidR="008F733F" w:rsidRPr="008F733F" w:rsidRDefault="008F733F" w:rsidP="003300E1">
            <w:pPr>
              <w:autoSpaceDN w:val="0"/>
              <w:adjustRightInd w:val="0"/>
              <w:spacing w:after="160" w:line="240" w:lineRule="auto"/>
              <w:jc w:val="center"/>
              <w:rPr>
                <w:rFonts w:ascii="Times New Roman" w:hAnsi="Times New Roman"/>
                <w:sz w:val="24"/>
                <w:szCs w:val="24"/>
                <w:lang w:eastAsia="ru-RU"/>
              </w:rPr>
            </w:pPr>
            <w:r w:rsidRPr="008F733F">
              <w:rPr>
                <w:rFonts w:ascii="Times New Roman" w:hAnsi="Times New Roman"/>
                <w:color w:val="000000"/>
                <w:sz w:val="24"/>
                <w:szCs w:val="24"/>
                <w:lang w:eastAsia="zh-CN"/>
              </w:rPr>
              <w:t>ВИДЫ ИСПОЛЬЗОВАНИЯ по классификатору</w:t>
            </w:r>
            <w:r w:rsidRPr="008F733F">
              <w:rPr>
                <w:rFonts w:ascii="Times New Roman" w:hAnsi="Times New Roman"/>
                <w:sz w:val="24"/>
                <w:szCs w:val="24"/>
                <w:lang w:eastAsia="ru-RU"/>
              </w:rPr>
              <w:t xml:space="preserve"> (Приказ Минэкономразвития России от 01.09.2014 № 540)</w:t>
            </w:r>
          </w:p>
          <w:p w:rsidR="008F733F" w:rsidRPr="008F733F" w:rsidRDefault="008F733F" w:rsidP="003300E1">
            <w:pPr>
              <w:spacing w:after="0" w:line="240" w:lineRule="auto"/>
              <w:jc w:val="center"/>
              <w:rPr>
                <w:rFonts w:ascii="Times New Roman" w:hAnsi="Times New Roman"/>
                <w:color w:val="000000"/>
                <w:sz w:val="24"/>
                <w:szCs w:val="24"/>
                <w:lang w:eastAsia="zh-CN"/>
              </w:rPr>
            </w:pPr>
          </w:p>
        </w:tc>
        <w:tc>
          <w:tcPr>
            <w:tcW w:w="2410" w:type="dxa"/>
          </w:tcPr>
          <w:p w:rsidR="008F733F" w:rsidRPr="008F733F" w:rsidRDefault="008F733F" w:rsidP="003300E1">
            <w:pPr>
              <w:spacing w:after="0" w:line="240" w:lineRule="auto"/>
              <w:jc w:val="center"/>
              <w:rPr>
                <w:rFonts w:ascii="Times New Roman" w:hAnsi="Times New Roman"/>
                <w:color w:val="000000"/>
                <w:sz w:val="24"/>
                <w:szCs w:val="24"/>
                <w:lang w:eastAsia="zh-CN"/>
              </w:rPr>
            </w:pPr>
            <w:r w:rsidRPr="008F733F">
              <w:rPr>
                <w:rFonts w:ascii="Times New Roman" w:hAnsi="Times New Roman"/>
                <w:color w:val="000000"/>
                <w:sz w:val="24"/>
                <w:szCs w:val="24"/>
                <w:lang w:eastAsia="zh-CN"/>
              </w:rPr>
              <w:t>ОПИСАНИЕ ВИДА РАЗРЕШЕННОГО ИСПОЛЬЗОВАНИЯ ЗЕМЕЛЬНОГО УЧАСТКА</w:t>
            </w:r>
          </w:p>
          <w:p w:rsidR="008F733F" w:rsidRPr="008F733F" w:rsidRDefault="008F733F" w:rsidP="003300E1">
            <w:pPr>
              <w:autoSpaceDN w:val="0"/>
              <w:adjustRightInd w:val="0"/>
              <w:spacing w:after="160" w:line="240" w:lineRule="auto"/>
              <w:ind w:left="-108"/>
              <w:jc w:val="center"/>
              <w:rPr>
                <w:rFonts w:ascii="Times New Roman" w:hAnsi="Times New Roman"/>
                <w:sz w:val="24"/>
                <w:szCs w:val="24"/>
                <w:lang w:eastAsia="ru-RU"/>
              </w:rPr>
            </w:pPr>
            <w:r w:rsidRPr="008F733F">
              <w:rPr>
                <w:rFonts w:ascii="Times New Roman" w:hAnsi="Times New Roman"/>
                <w:color w:val="000000"/>
                <w:sz w:val="24"/>
                <w:szCs w:val="24"/>
                <w:lang w:eastAsia="zh-CN"/>
              </w:rPr>
              <w:t>по классификатору</w:t>
            </w:r>
            <w:r w:rsidRPr="008F733F">
              <w:rPr>
                <w:rFonts w:ascii="Times New Roman" w:hAnsi="Times New Roman"/>
                <w:sz w:val="24"/>
                <w:szCs w:val="24"/>
                <w:lang w:eastAsia="ru-RU"/>
              </w:rPr>
              <w:t xml:space="preserve"> (Приказ Минэкономразвития России от 01.09.2014 № 540)</w:t>
            </w:r>
          </w:p>
        </w:tc>
        <w:tc>
          <w:tcPr>
            <w:tcW w:w="3545" w:type="dxa"/>
          </w:tcPr>
          <w:p w:rsidR="008F733F" w:rsidRPr="008F733F" w:rsidRDefault="008F733F" w:rsidP="003300E1">
            <w:pPr>
              <w:spacing w:after="0" w:line="240" w:lineRule="auto"/>
              <w:jc w:val="center"/>
              <w:rPr>
                <w:rFonts w:ascii="Times New Roman" w:hAnsi="Times New Roman"/>
                <w:color w:val="000000"/>
                <w:sz w:val="24"/>
                <w:szCs w:val="24"/>
                <w:lang w:eastAsia="zh-CN"/>
              </w:rPr>
            </w:pPr>
            <w:r w:rsidRPr="008F733F">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402" w:type="dxa"/>
          </w:tcPr>
          <w:p w:rsidR="008F733F" w:rsidRPr="008F733F" w:rsidRDefault="008F733F" w:rsidP="003300E1">
            <w:pPr>
              <w:spacing w:after="0" w:line="240" w:lineRule="auto"/>
              <w:jc w:val="center"/>
              <w:rPr>
                <w:rFonts w:ascii="Times New Roman" w:hAnsi="Times New Roman"/>
                <w:color w:val="000000"/>
                <w:sz w:val="24"/>
                <w:szCs w:val="24"/>
                <w:lang w:eastAsia="zh-CN"/>
              </w:rPr>
            </w:pPr>
            <w:r w:rsidRPr="008F733F">
              <w:rPr>
                <w:rFonts w:ascii="Times New Roman" w:hAnsi="Times New Roman"/>
                <w:color w:val="000000"/>
                <w:sz w:val="24"/>
                <w:szCs w:val="24"/>
                <w:lang w:eastAsia="zh-CN"/>
              </w:rPr>
              <w:t xml:space="preserve">ПРЕДЕЛЬНЫЕ РАЗМЕРЫ </w:t>
            </w:r>
            <w:proofErr w:type="gramStart"/>
            <w:r w:rsidRPr="008F733F">
              <w:rPr>
                <w:rFonts w:ascii="Times New Roman" w:hAnsi="Times New Roman"/>
                <w:color w:val="000000"/>
                <w:sz w:val="24"/>
                <w:szCs w:val="24"/>
                <w:lang w:eastAsia="zh-CN"/>
              </w:rPr>
              <w:t>ЗЕМЕЛЬНОГО</w:t>
            </w:r>
            <w:proofErr w:type="gramEnd"/>
          </w:p>
          <w:p w:rsidR="008F733F" w:rsidRPr="008F733F" w:rsidRDefault="008F733F" w:rsidP="003300E1">
            <w:pPr>
              <w:spacing w:after="0" w:line="240" w:lineRule="auto"/>
              <w:jc w:val="center"/>
              <w:rPr>
                <w:rFonts w:ascii="Times New Roman" w:hAnsi="Times New Roman"/>
                <w:color w:val="000000"/>
                <w:sz w:val="24"/>
                <w:szCs w:val="24"/>
                <w:lang w:eastAsia="zh-CN"/>
              </w:rPr>
            </w:pPr>
            <w:r w:rsidRPr="008F733F">
              <w:rPr>
                <w:rFonts w:ascii="Times New Roman" w:hAnsi="Times New Roman"/>
                <w:color w:val="000000"/>
                <w:sz w:val="24"/>
                <w:szCs w:val="24"/>
                <w:lang w:eastAsia="zh-CN"/>
              </w:rPr>
              <w:t>УЧАСТКА И ПРЕДЕЛЬНЫЕ ПАРАМЕТРЫ РАЗРЕШЕННОГО СТРОИТЕЛЬСТВА</w:t>
            </w:r>
          </w:p>
        </w:tc>
        <w:tc>
          <w:tcPr>
            <w:tcW w:w="3402" w:type="dxa"/>
          </w:tcPr>
          <w:p w:rsidR="008F733F" w:rsidRPr="008F733F" w:rsidRDefault="008F733F" w:rsidP="003300E1">
            <w:pPr>
              <w:spacing w:after="0" w:line="240" w:lineRule="auto"/>
              <w:jc w:val="center"/>
              <w:rPr>
                <w:rFonts w:ascii="Times New Roman" w:hAnsi="Times New Roman"/>
                <w:color w:val="000000"/>
                <w:sz w:val="24"/>
                <w:szCs w:val="24"/>
                <w:lang w:eastAsia="zh-CN"/>
              </w:rPr>
            </w:pPr>
            <w:r w:rsidRPr="008F733F">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8F733F" w:rsidRPr="008F733F" w:rsidTr="008F733F">
        <w:trPr>
          <w:trHeight w:val="555"/>
        </w:trPr>
        <w:tc>
          <w:tcPr>
            <w:tcW w:w="2409" w:type="dxa"/>
            <w:tcBorders>
              <w:top w:val="single" w:sz="4" w:space="0" w:color="auto"/>
              <w:left w:val="single" w:sz="4" w:space="0" w:color="auto"/>
              <w:bottom w:val="single" w:sz="4" w:space="0" w:color="auto"/>
              <w:right w:val="single" w:sz="4" w:space="0" w:color="auto"/>
            </w:tcBorders>
          </w:tcPr>
          <w:p w:rsidR="008F733F" w:rsidRPr="008F733F" w:rsidRDefault="008F733F" w:rsidP="008F733F">
            <w:pPr>
              <w:autoSpaceDN w:val="0"/>
              <w:adjustRightInd w:val="0"/>
              <w:spacing w:after="160" w:line="240" w:lineRule="auto"/>
              <w:ind w:left="-108"/>
              <w:jc w:val="center"/>
              <w:rPr>
                <w:rFonts w:ascii="Times New Roman" w:hAnsi="Times New Roman"/>
                <w:color w:val="000000"/>
                <w:sz w:val="24"/>
                <w:szCs w:val="24"/>
                <w:lang w:eastAsia="zh-CN"/>
              </w:rPr>
            </w:pPr>
            <w:r w:rsidRPr="008F733F">
              <w:rPr>
                <w:rFonts w:ascii="Times New Roman" w:hAnsi="Times New Roman"/>
                <w:color w:val="000000"/>
                <w:sz w:val="24"/>
                <w:szCs w:val="24"/>
                <w:lang w:eastAsia="zh-CN"/>
              </w:rPr>
              <w:t>Здравоохранение</w:t>
            </w:r>
          </w:p>
        </w:tc>
        <w:tc>
          <w:tcPr>
            <w:tcW w:w="2410" w:type="dxa"/>
            <w:tcBorders>
              <w:top w:val="single" w:sz="4" w:space="0" w:color="auto"/>
              <w:left w:val="single" w:sz="4" w:space="0" w:color="auto"/>
              <w:bottom w:val="single" w:sz="4" w:space="0" w:color="auto"/>
              <w:right w:val="single" w:sz="4" w:space="0" w:color="auto"/>
            </w:tcBorders>
          </w:tcPr>
          <w:p w:rsidR="008F733F" w:rsidRPr="008F733F" w:rsidRDefault="008F733F" w:rsidP="008F733F">
            <w:pPr>
              <w:spacing w:after="0" w:line="240" w:lineRule="auto"/>
              <w:rPr>
                <w:rFonts w:ascii="Times New Roman" w:hAnsi="Times New Roman"/>
                <w:color w:val="000000"/>
                <w:sz w:val="24"/>
                <w:szCs w:val="24"/>
                <w:lang w:eastAsia="zh-CN"/>
              </w:rPr>
            </w:pPr>
            <w:r w:rsidRPr="008F733F">
              <w:rPr>
                <w:rFonts w:ascii="Times New Roman" w:hAnsi="Times New Roman"/>
                <w:color w:val="000000"/>
                <w:sz w:val="24"/>
                <w:szCs w:val="24"/>
                <w:lang w:eastAsia="zh-CN"/>
              </w:rPr>
              <w:t xml:space="preserve">Размещение объектов капитального строительства, предназначенных для оказания гражданам медицинской </w:t>
            </w:r>
            <w:r w:rsidRPr="008F733F">
              <w:rPr>
                <w:rFonts w:ascii="Times New Roman" w:hAnsi="Times New Roman"/>
                <w:color w:val="000000"/>
                <w:sz w:val="24"/>
                <w:szCs w:val="24"/>
                <w:lang w:eastAsia="zh-CN"/>
              </w:rPr>
              <w:lastRenderedPageBreak/>
              <w:t>помощи.</w:t>
            </w:r>
          </w:p>
          <w:p w:rsidR="008F733F" w:rsidRPr="008F733F" w:rsidRDefault="008F733F" w:rsidP="008F733F">
            <w:pPr>
              <w:spacing w:after="0" w:line="240" w:lineRule="auto"/>
              <w:jc w:val="center"/>
              <w:rPr>
                <w:rFonts w:ascii="Times New Roman" w:hAnsi="Times New Roman"/>
                <w:color w:val="000000"/>
                <w:sz w:val="24"/>
                <w:szCs w:val="24"/>
                <w:lang w:eastAsia="zh-CN"/>
              </w:rPr>
            </w:pPr>
          </w:p>
        </w:tc>
        <w:tc>
          <w:tcPr>
            <w:tcW w:w="3545" w:type="dxa"/>
            <w:tcBorders>
              <w:top w:val="single" w:sz="4" w:space="0" w:color="auto"/>
              <w:left w:val="single" w:sz="4" w:space="0" w:color="auto"/>
              <w:bottom w:val="single" w:sz="4" w:space="0" w:color="auto"/>
              <w:right w:val="single" w:sz="4" w:space="0" w:color="auto"/>
            </w:tcBorders>
          </w:tcPr>
          <w:p w:rsidR="008F733F" w:rsidRPr="008F733F" w:rsidRDefault="008F733F" w:rsidP="008F733F">
            <w:pPr>
              <w:numPr>
                <w:ilvl w:val="0"/>
                <w:numId w:val="27"/>
              </w:numPr>
              <w:spacing w:after="0" w:line="240" w:lineRule="auto"/>
              <w:ind w:left="34"/>
              <w:rPr>
                <w:rFonts w:ascii="Times New Roman" w:hAnsi="Times New Roman"/>
                <w:color w:val="000000"/>
                <w:sz w:val="24"/>
                <w:szCs w:val="24"/>
                <w:lang w:eastAsia="zh-CN"/>
              </w:rPr>
            </w:pPr>
            <w:r w:rsidRPr="008F733F">
              <w:rPr>
                <w:rFonts w:ascii="Times New Roman" w:hAnsi="Times New Roman"/>
                <w:color w:val="000000"/>
                <w:sz w:val="24"/>
                <w:szCs w:val="24"/>
                <w:lang w:eastAsia="zh-CN"/>
              </w:rPr>
              <w:lastRenderedPageBreak/>
              <w:t>амбулаторно-поликлиническое обслуживание:</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центры матери и ребенка;</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диагностические центры;</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молочные кухни;</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станции донорства крови;</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пункты оказания первой медицинской помощи;</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lastRenderedPageBreak/>
              <w:t>фельдшерско-акушерские пункты;</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аптеки;</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амбулатории;</w:t>
            </w:r>
          </w:p>
          <w:p w:rsidR="008F733F" w:rsidRPr="008F733F" w:rsidRDefault="008F733F" w:rsidP="008F733F">
            <w:pPr>
              <w:numPr>
                <w:ilvl w:val="0"/>
                <w:numId w:val="25"/>
              </w:numPr>
              <w:spacing w:after="0" w:line="240" w:lineRule="auto"/>
              <w:ind w:left="317" w:hanging="283"/>
              <w:rPr>
                <w:rFonts w:ascii="Times New Roman" w:hAnsi="Times New Roman"/>
                <w:color w:val="000000"/>
                <w:sz w:val="24"/>
                <w:szCs w:val="24"/>
                <w:lang w:eastAsia="zh-CN"/>
              </w:rPr>
            </w:pPr>
            <w:r w:rsidRPr="008F733F">
              <w:rPr>
                <w:rFonts w:ascii="Times New Roman" w:hAnsi="Times New Roman"/>
                <w:color w:val="000000"/>
                <w:sz w:val="24"/>
                <w:szCs w:val="24"/>
                <w:lang w:eastAsia="zh-CN"/>
              </w:rPr>
              <w:t>стационарное медицинское обслуживание;</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больницы;</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родильные дома;</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станций скорой помощи;</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поликлиники;</w:t>
            </w:r>
          </w:p>
          <w:p w:rsidR="008F733F" w:rsidRPr="008F733F" w:rsidRDefault="008F733F" w:rsidP="008F733F">
            <w:pPr>
              <w:numPr>
                <w:ilvl w:val="0"/>
                <w:numId w:val="28"/>
              </w:numPr>
              <w:spacing w:after="0" w:line="240" w:lineRule="auto"/>
              <w:ind w:left="318" w:hanging="218"/>
              <w:rPr>
                <w:rFonts w:ascii="Times New Roman" w:hAnsi="Times New Roman"/>
                <w:color w:val="000000"/>
                <w:sz w:val="24"/>
                <w:szCs w:val="24"/>
                <w:lang w:eastAsia="zh-CN"/>
              </w:rPr>
            </w:pPr>
            <w:r w:rsidRPr="008F733F">
              <w:rPr>
                <w:rFonts w:ascii="Times New Roman" w:hAnsi="Times New Roman"/>
                <w:color w:val="000000"/>
                <w:sz w:val="24"/>
                <w:szCs w:val="24"/>
                <w:lang w:eastAsia="zh-CN"/>
              </w:rPr>
              <w:t>стационары;</w:t>
            </w:r>
          </w:p>
        </w:tc>
        <w:tc>
          <w:tcPr>
            <w:tcW w:w="3402" w:type="dxa"/>
            <w:tcBorders>
              <w:top w:val="single" w:sz="4" w:space="0" w:color="auto"/>
              <w:left w:val="single" w:sz="4" w:space="0" w:color="auto"/>
              <w:bottom w:val="single" w:sz="4" w:space="0" w:color="auto"/>
              <w:right w:val="single" w:sz="4" w:space="0" w:color="auto"/>
            </w:tcBorders>
          </w:tcPr>
          <w:p w:rsidR="008F733F" w:rsidRPr="008F733F" w:rsidRDefault="008F733F" w:rsidP="008F733F">
            <w:pPr>
              <w:numPr>
                <w:ilvl w:val="0"/>
                <w:numId w:val="29"/>
              </w:numPr>
              <w:tabs>
                <w:tab w:val="left" w:pos="8255"/>
              </w:tabs>
              <w:spacing w:after="0" w:line="240" w:lineRule="auto"/>
              <w:ind w:left="317" w:hanging="283"/>
              <w:rPr>
                <w:rFonts w:ascii="Times New Roman" w:hAnsi="Times New Roman"/>
                <w:color w:val="000000"/>
                <w:sz w:val="24"/>
                <w:szCs w:val="24"/>
                <w:lang w:eastAsia="zh-CN"/>
              </w:rPr>
            </w:pPr>
            <w:r w:rsidRPr="008F733F">
              <w:rPr>
                <w:rFonts w:ascii="Times New Roman" w:hAnsi="Times New Roman"/>
                <w:color w:val="000000"/>
                <w:sz w:val="24"/>
                <w:szCs w:val="24"/>
                <w:lang w:eastAsia="zh-CN"/>
              </w:rPr>
              <w:lastRenderedPageBreak/>
              <w:t>минимальная/максимальная площадь земельных участков  – 30 /</w:t>
            </w:r>
            <w:r w:rsidRPr="008F733F">
              <w:rPr>
                <w:rFonts w:ascii="Times New Roman" w:hAnsi="Times New Roman"/>
                <w:b/>
                <w:color w:val="000000"/>
                <w:sz w:val="24"/>
                <w:szCs w:val="24"/>
                <w:lang w:eastAsia="zh-CN"/>
              </w:rPr>
              <w:t>20000</w:t>
            </w:r>
            <w:r w:rsidRPr="008F733F">
              <w:rPr>
                <w:rFonts w:ascii="Times New Roman" w:hAnsi="Times New Roman"/>
                <w:color w:val="000000"/>
                <w:sz w:val="24"/>
                <w:szCs w:val="24"/>
                <w:lang w:eastAsia="zh-CN"/>
              </w:rPr>
              <w:t xml:space="preserve"> кв. м;</w:t>
            </w:r>
          </w:p>
          <w:p w:rsidR="008F733F" w:rsidRPr="008F733F" w:rsidRDefault="008F733F" w:rsidP="008F733F">
            <w:pPr>
              <w:numPr>
                <w:ilvl w:val="0"/>
                <w:numId w:val="29"/>
              </w:numPr>
              <w:tabs>
                <w:tab w:val="left" w:pos="8255"/>
              </w:tabs>
              <w:spacing w:after="0" w:line="240" w:lineRule="auto"/>
              <w:ind w:left="317" w:hanging="283"/>
              <w:rPr>
                <w:rFonts w:ascii="Times New Roman" w:hAnsi="Times New Roman"/>
                <w:color w:val="000000"/>
                <w:sz w:val="24"/>
                <w:szCs w:val="24"/>
                <w:lang w:eastAsia="zh-CN"/>
              </w:rPr>
            </w:pPr>
            <w:r w:rsidRPr="008F733F">
              <w:rPr>
                <w:rFonts w:ascii="Times New Roman" w:hAnsi="Times New Roman"/>
                <w:color w:val="000000"/>
                <w:sz w:val="24"/>
                <w:szCs w:val="24"/>
                <w:lang w:eastAsia="zh-CN"/>
              </w:rPr>
              <w:t>максимальное количество надземных этажей зданий – 3 этажа;</w:t>
            </w:r>
          </w:p>
          <w:p w:rsidR="008F733F" w:rsidRPr="008F733F" w:rsidRDefault="008F733F" w:rsidP="008F733F">
            <w:pPr>
              <w:numPr>
                <w:ilvl w:val="0"/>
                <w:numId w:val="29"/>
              </w:numPr>
              <w:tabs>
                <w:tab w:val="left" w:pos="8255"/>
              </w:tabs>
              <w:spacing w:after="0" w:line="240" w:lineRule="auto"/>
              <w:ind w:left="317" w:hanging="283"/>
              <w:rPr>
                <w:rFonts w:ascii="Times New Roman" w:hAnsi="Times New Roman"/>
                <w:color w:val="000000"/>
                <w:sz w:val="24"/>
                <w:szCs w:val="24"/>
                <w:lang w:eastAsia="zh-CN"/>
              </w:rPr>
            </w:pPr>
            <w:r w:rsidRPr="008F733F">
              <w:rPr>
                <w:rFonts w:ascii="Times New Roman" w:hAnsi="Times New Roman"/>
                <w:color w:val="000000"/>
                <w:sz w:val="24"/>
                <w:szCs w:val="24"/>
                <w:lang w:eastAsia="zh-CN"/>
              </w:rPr>
              <w:t xml:space="preserve">минимальная ширина земельных участков вдоль </w:t>
            </w:r>
            <w:r w:rsidRPr="008F733F">
              <w:rPr>
                <w:rFonts w:ascii="Times New Roman" w:hAnsi="Times New Roman"/>
                <w:color w:val="000000"/>
                <w:sz w:val="24"/>
                <w:szCs w:val="24"/>
                <w:lang w:eastAsia="zh-CN"/>
              </w:rPr>
              <w:lastRenderedPageBreak/>
              <w:t>фронта улицы (проезда) – 25 м</w:t>
            </w:r>
          </w:p>
          <w:p w:rsidR="008F733F" w:rsidRPr="008F733F" w:rsidRDefault="008F733F" w:rsidP="008F733F">
            <w:pPr>
              <w:numPr>
                <w:ilvl w:val="0"/>
                <w:numId w:val="29"/>
              </w:numPr>
              <w:tabs>
                <w:tab w:val="left" w:pos="8255"/>
              </w:tabs>
              <w:spacing w:after="0" w:line="240" w:lineRule="auto"/>
              <w:ind w:left="317" w:hanging="283"/>
              <w:rPr>
                <w:rFonts w:ascii="Times New Roman" w:hAnsi="Times New Roman"/>
                <w:color w:val="000000"/>
                <w:sz w:val="24"/>
                <w:szCs w:val="24"/>
                <w:lang w:eastAsia="zh-CN"/>
              </w:rPr>
            </w:pPr>
            <w:r w:rsidRPr="008F733F">
              <w:rPr>
                <w:rFonts w:ascii="Times New Roman" w:hAnsi="Times New Roman"/>
                <w:color w:val="000000"/>
                <w:sz w:val="24"/>
                <w:szCs w:val="24"/>
                <w:lang w:eastAsia="zh-CN"/>
              </w:rPr>
              <w:t>минимальный отступ от границы земельного участка – 3 м;</w:t>
            </w:r>
          </w:p>
          <w:p w:rsidR="008F733F" w:rsidRPr="008F733F" w:rsidRDefault="008F733F" w:rsidP="008F733F">
            <w:pPr>
              <w:numPr>
                <w:ilvl w:val="0"/>
                <w:numId w:val="29"/>
              </w:numPr>
              <w:tabs>
                <w:tab w:val="left" w:pos="8255"/>
              </w:tabs>
              <w:spacing w:after="0" w:line="240" w:lineRule="auto"/>
              <w:ind w:left="317" w:hanging="283"/>
              <w:rPr>
                <w:rFonts w:ascii="Times New Roman" w:hAnsi="Times New Roman"/>
                <w:color w:val="000000"/>
                <w:sz w:val="24"/>
                <w:szCs w:val="24"/>
                <w:lang w:eastAsia="zh-CN"/>
              </w:rPr>
            </w:pPr>
            <w:r w:rsidRPr="008F733F">
              <w:rPr>
                <w:rFonts w:ascii="Times New Roman" w:hAnsi="Times New Roman"/>
                <w:color w:val="000000"/>
                <w:sz w:val="24"/>
                <w:szCs w:val="24"/>
                <w:lang w:eastAsia="zh-CN"/>
              </w:rPr>
              <w:t>максимальный процент застройки в границах земельного участка – 50%;</w:t>
            </w:r>
          </w:p>
        </w:tc>
        <w:tc>
          <w:tcPr>
            <w:tcW w:w="3402" w:type="dxa"/>
            <w:tcBorders>
              <w:top w:val="single" w:sz="4" w:space="0" w:color="auto"/>
              <w:left w:val="single" w:sz="4" w:space="0" w:color="auto"/>
              <w:bottom w:val="single" w:sz="4" w:space="0" w:color="auto"/>
              <w:right w:val="single" w:sz="4" w:space="0" w:color="auto"/>
            </w:tcBorders>
          </w:tcPr>
          <w:p w:rsidR="008F733F" w:rsidRPr="008F733F" w:rsidRDefault="008F733F" w:rsidP="008F733F">
            <w:pPr>
              <w:widowControl w:val="0"/>
              <w:numPr>
                <w:ilvl w:val="0"/>
                <w:numId w:val="26"/>
              </w:numPr>
              <w:tabs>
                <w:tab w:val="left" w:pos="339"/>
              </w:tabs>
              <w:suppressAutoHyphens/>
              <w:autoSpaceDE w:val="0"/>
              <w:spacing w:after="0" w:line="240" w:lineRule="auto"/>
              <w:ind w:left="34" w:firstLine="0"/>
              <w:rPr>
                <w:rFonts w:ascii="Times New Roman" w:eastAsia="Arial" w:hAnsi="Times New Roman"/>
                <w:color w:val="000000"/>
                <w:sz w:val="24"/>
                <w:szCs w:val="24"/>
                <w:lang w:eastAsia="ar-SA"/>
              </w:rPr>
            </w:pPr>
            <w:r w:rsidRPr="008F733F">
              <w:rPr>
                <w:rFonts w:ascii="Times New Roman" w:eastAsia="Arial" w:hAnsi="Times New Roman"/>
                <w:b/>
                <w:color w:val="000000"/>
                <w:sz w:val="24"/>
                <w:szCs w:val="24"/>
                <w:lang w:eastAsia="ar-SA"/>
              </w:rPr>
              <w:lastRenderedPageBreak/>
              <w:t>ЗД.ВО.</w:t>
            </w:r>
            <w:r w:rsidRPr="008F733F">
              <w:rPr>
                <w:rFonts w:ascii="Times New Roman" w:eastAsia="Arial" w:hAnsi="Times New Roman"/>
                <w:color w:val="000000"/>
                <w:sz w:val="24"/>
                <w:szCs w:val="24"/>
                <w:lang w:eastAsia="ar-SA"/>
              </w:rPr>
              <w:t xml:space="preserve"> Зона объектов здравоохранения в сфере действия ограничений водоохраной зоны</w:t>
            </w:r>
            <w:proofErr w:type="gramStart"/>
            <w:r w:rsidRPr="008F733F">
              <w:rPr>
                <w:rFonts w:ascii="Times New Roman" w:eastAsia="Arial" w:hAnsi="Times New Roman"/>
                <w:color w:val="000000"/>
                <w:sz w:val="24"/>
                <w:szCs w:val="24"/>
                <w:lang w:eastAsia="ar-SA"/>
              </w:rPr>
              <w:t xml:space="preserve"> ;</w:t>
            </w:r>
            <w:proofErr w:type="gramEnd"/>
          </w:p>
          <w:p w:rsidR="008F733F" w:rsidRPr="008F733F" w:rsidRDefault="008F733F" w:rsidP="008F733F">
            <w:pPr>
              <w:widowControl w:val="0"/>
              <w:numPr>
                <w:ilvl w:val="0"/>
                <w:numId w:val="26"/>
              </w:numPr>
              <w:tabs>
                <w:tab w:val="left" w:pos="339"/>
              </w:tabs>
              <w:suppressAutoHyphens/>
              <w:autoSpaceDE w:val="0"/>
              <w:spacing w:after="0" w:line="240" w:lineRule="auto"/>
              <w:ind w:left="34" w:firstLine="0"/>
              <w:rPr>
                <w:rFonts w:ascii="Times New Roman" w:eastAsia="Arial" w:hAnsi="Times New Roman"/>
                <w:color w:val="000000"/>
                <w:sz w:val="24"/>
                <w:szCs w:val="24"/>
                <w:lang w:eastAsia="ar-SA"/>
              </w:rPr>
            </w:pPr>
            <w:r w:rsidRPr="008F733F">
              <w:rPr>
                <w:rFonts w:ascii="Times New Roman" w:eastAsia="Arial" w:hAnsi="Times New Roman"/>
                <w:b/>
                <w:color w:val="000000"/>
                <w:sz w:val="24"/>
                <w:szCs w:val="24"/>
                <w:lang w:eastAsia="ar-SA"/>
              </w:rPr>
              <w:t>ЗД.ПЗ.</w:t>
            </w:r>
            <w:r w:rsidRPr="008F733F">
              <w:rPr>
                <w:rFonts w:ascii="Times New Roman" w:eastAsia="Arial" w:hAnsi="Times New Roman"/>
                <w:color w:val="000000"/>
                <w:sz w:val="24"/>
                <w:szCs w:val="24"/>
                <w:lang w:eastAsia="ar-SA"/>
              </w:rPr>
              <w:t xml:space="preserve"> Зона объектов здравоохранения в сфере действия ограничений </w:t>
            </w:r>
            <w:r w:rsidRPr="008F733F">
              <w:rPr>
                <w:rFonts w:ascii="Times New Roman" w:eastAsia="Arial" w:hAnsi="Times New Roman"/>
                <w:color w:val="000000"/>
                <w:sz w:val="24"/>
                <w:szCs w:val="24"/>
                <w:lang w:eastAsia="ar-SA"/>
              </w:rPr>
              <w:lastRenderedPageBreak/>
              <w:t>прибрежной защитной полосы</w:t>
            </w:r>
            <w:proofErr w:type="gramStart"/>
            <w:r w:rsidRPr="008F733F">
              <w:rPr>
                <w:rFonts w:ascii="Times New Roman" w:eastAsia="Arial" w:hAnsi="Times New Roman"/>
                <w:color w:val="000000"/>
                <w:sz w:val="24"/>
                <w:szCs w:val="24"/>
                <w:lang w:eastAsia="ar-SA"/>
              </w:rPr>
              <w:t xml:space="preserve"> ;</w:t>
            </w:r>
            <w:proofErr w:type="gramEnd"/>
          </w:p>
          <w:p w:rsidR="008F733F" w:rsidRPr="008F733F" w:rsidRDefault="008F733F" w:rsidP="008F733F">
            <w:pPr>
              <w:widowControl w:val="0"/>
              <w:numPr>
                <w:ilvl w:val="0"/>
                <w:numId w:val="26"/>
              </w:numPr>
              <w:tabs>
                <w:tab w:val="left" w:pos="339"/>
              </w:tabs>
              <w:suppressAutoHyphens/>
              <w:autoSpaceDE w:val="0"/>
              <w:spacing w:after="0" w:line="240" w:lineRule="auto"/>
              <w:ind w:left="34" w:firstLine="0"/>
              <w:rPr>
                <w:rFonts w:ascii="Times New Roman" w:eastAsia="Arial" w:hAnsi="Times New Roman"/>
                <w:color w:val="000000"/>
                <w:sz w:val="24"/>
                <w:szCs w:val="24"/>
                <w:lang w:eastAsia="ar-SA"/>
              </w:rPr>
            </w:pPr>
            <w:r w:rsidRPr="008F733F">
              <w:rPr>
                <w:rFonts w:ascii="Times New Roman" w:eastAsia="Arial" w:hAnsi="Times New Roman"/>
                <w:b/>
                <w:color w:val="000000"/>
                <w:sz w:val="24"/>
                <w:szCs w:val="24"/>
                <w:lang w:eastAsia="ar-SA"/>
              </w:rPr>
              <w:t>ЗД.ЗВ.</w:t>
            </w:r>
            <w:r w:rsidRPr="008F733F">
              <w:rPr>
                <w:rFonts w:ascii="Times New Roman" w:eastAsia="Arial" w:hAnsi="Times New Roman"/>
                <w:color w:val="000000"/>
                <w:sz w:val="24"/>
                <w:szCs w:val="24"/>
                <w:lang w:eastAsia="ar-SA"/>
              </w:rPr>
              <w:t xml:space="preserve"> Зона объектов здравоохранения в сфере действия ограничений зоны санитарной охраны источников водоснабжения;</w:t>
            </w:r>
          </w:p>
          <w:p w:rsidR="008F733F" w:rsidRPr="008F733F" w:rsidRDefault="008F733F" w:rsidP="008F733F">
            <w:pPr>
              <w:widowControl w:val="0"/>
              <w:numPr>
                <w:ilvl w:val="0"/>
                <w:numId w:val="26"/>
              </w:numPr>
              <w:tabs>
                <w:tab w:val="left" w:pos="339"/>
              </w:tabs>
              <w:suppressAutoHyphens/>
              <w:autoSpaceDE w:val="0"/>
              <w:spacing w:after="0" w:line="240" w:lineRule="auto"/>
              <w:ind w:left="34" w:firstLine="0"/>
              <w:rPr>
                <w:rFonts w:ascii="Times New Roman" w:eastAsia="Arial" w:hAnsi="Times New Roman"/>
                <w:color w:val="000000"/>
                <w:sz w:val="24"/>
                <w:szCs w:val="24"/>
                <w:lang w:eastAsia="ar-SA"/>
              </w:rPr>
            </w:pPr>
            <w:r w:rsidRPr="008F733F">
              <w:rPr>
                <w:rFonts w:ascii="Times New Roman" w:eastAsia="Arial" w:hAnsi="Times New Roman"/>
                <w:b/>
                <w:color w:val="000000"/>
                <w:sz w:val="24"/>
                <w:szCs w:val="24"/>
                <w:lang w:eastAsia="ar-SA"/>
              </w:rPr>
              <w:t>ЗД.ВО</w:t>
            </w:r>
            <w:proofErr w:type="gramStart"/>
            <w:r w:rsidRPr="008F733F">
              <w:rPr>
                <w:rFonts w:ascii="Times New Roman" w:eastAsia="Arial" w:hAnsi="Times New Roman"/>
                <w:b/>
                <w:color w:val="000000"/>
                <w:sz w:val="24"/>
                <w:szCs w:val="24"/>
                <w:lang w:eastAsia="ar-SA"/>
              </w:rPr>
              <w:t>.В</w:t>
            </w:r>
            <w:proofErr w:type="gramEnd"/>
            <w:r w:rsidRPr="008F733F">
              <w:rPr>
                <w:rFonts w:ascii="Times New Roman" w:eastAsia="Arial" w:hAnsi="Times New Roman"/>
                <w:b/>
                <w:color w:val="000000"/>
                <w:sz w:val="24"/>
                <w:szCs w:val="24"/>
                <w:lang w:eastAsia="ar-SA"/>
              </w:rPr>
              <w:t>Т</w:t>
            </w:r>
            <w:r w:rsidRPr="008F733F">
              <w:rPr>
                <w:rFonts w:ascii="Times New Roman" w:eastAsia="Arial" w:hAnsi="Times New Roman"/>
                <w:color w:val="000000"/>
                <w:sz w:val="24"/>
                <w:szCs w:val="24"/>
                <w:lang w:eastAsia="ar-SA"/>
              </w:rPr>
              <w:t xml:space="preserve"> Зона объектов здравоохранения в сфере действия ограничений водоохраной  зоны и санитарно-защитной зоны воздушного транспорта;</w:t>
            </w:r>
          </w:p>
          <w:p w:rsidR="008F733F" w:rsidRPr="008F733F" w:rsidRDefault="008F733F" w:rsidP="008F733F">
            <w:pPr>
              <w:widowControl w:val="0"/>
              <w:numPr>
                <w:ilvl w:val="0"/>
                <w:numId w:val="26"/>
              </w:numPr>
              <w:tabs>
                <w:tab w:val="left" w:pos="339"/>
              </w:tabs>
              <w:suppressAutoHyphens/>
              <w:autoSpaceDE w:val="0"/>
              <w:spacing w:after="0" w:line="240" w:lineRule="auto"/>
              <w:ind w:left="34" w:firstLine="0"/>
              <w:rPr>
                <w:rFonts w:ascii="Times New Roman" w:eastAsia="Arial" w:hAnsi="Times New Roman"/>
                <w:color w:val="000000"/>
                <w:sz w:val="24"/>
                <w:szCs w:val="24"/>
                <w:lang w:eastAsia="ar-SA"/>
              </w:rPr>
            </w:pPr>
            <w:proofErr w:type="spellStart"/>
            <w:r w:rsidRPr="008F733F">
              <w:rPr>
                <w:rFonts w:ascii="Times New Roman" w:eastAsia="Arial" w:hAnsi="Times New Roman"/>
                <w:b/>
                <w:color w:val="000000"/>
                <w:sz w:val="24"/>
                <w:szCs w:val="24"/>
                <w:lang w:eastAsia="ar-SA"/>
              </w:rPr>
              <w:t>ЗЗиП</w:t>
            </w:r>
            <w:proofErr w:type="spellEnd"/>
            <w:r w:rsidRPr="008F733F">
              <w:rPr>
                <w:rFonts w:ascii="Times New Roman" w:eastAsia="Arial" w:hAnsi="Times New Roman"/>
                <w:b/>
                <w:color w:val="000000"/>
                <w:sz w:val="24"/>
                <w:szCs w:val="24"/>
                <w:lang w:eastAsia="ar-SA"/>
              </w:rPr>
              <w:t>.</w:t>
            </w:r>
            <w:r w:rsidRPr="008F733F">
              <w:rPr>
                <w:rFonts w:ascii="Times New Roman" w:eastAsia="Arial" w:hAnsi="Times New Roman"/>
                <w:color w:val="000000"/>
                <w:sz w:val="24"/>
                <w:szCs w:val="24"/>
                <w:lang w:eastAsia="ar-SA"/>
              </w:rPr>
              <w:t xml:space="preserve"> Зона затопления и подтопления.</w:t>
            </w:r>
          </w:p>
        </w:tc>
      </w:tr>
    </w:tbl>
    <w:p w:rsidR="008F733F" w:rsidRPr="008F733F" w:rsidRDefault="008F733F" w:rsidP="008F733F">
      <w:pPr>
        <w:tabs>
          <w:tab w:val="left" w:pos="2520"/>
        </w:tabs>
        <w:spacing w:after="160" w:line="240" w:lineRule="auto"/>
        <w:jc w:val="center"/>
        <w:rPr>
          <w:rFonts w:ascii="Times New Roman" w:eastAsia="SimSun" w:hAnsi="Times New Roman"/>
          <w:color w:val="000000"/>
          <w:sz w:val="28"/>
          <w:szCs w:val="28"/>
          <w:lang w:eastAsia="zh-CN"/>
        </w:rPr>
      </w:pPr>
    </w:p>
    <w:p w:rsidR="001B25EC" w:rsidRPr="00F60ABD" w:rsidRDefault="001B25EC" w:rsidP="00682F8C">
      <w:pPr>
        <w:widowControl w:val="0"/>
        <w:spacing w:after="0" w:line="204" w:lineRule="auto"/>
        <w:rPr>
          <w:rFonts w:ascii="Arial" w:eastAsia="Times New Roman" w:hAnsi="Arial" w:cs="Arial"/>
          <w:sz w:val="24"/>
          <w:szCs w:val="20"/>
          <w:lang w:eastAsia="ru-RU"/>
        </w:rPr>
      </w:pPr>
    </w:p>
    <w:sectPr w:rsidR="001B25EC" w:rsidRPr="00F60ABD" w:rsidSect="00253B11">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E0" w:rsidRDefault="001F42E0" w:rsidP="009703C7">
      <w:pPr>
        <w:spacing w:after="0" w:line="240" w:lineRule="auto"/>
      </w:pPr>
      <w:r>
        <w:separator/>
      </w:r>
    </w:p>
  </w:endnote>
  <w:endnote w:type="continuationSeparator" w:id="0">
    <w:p w:rsidR="001F42E0" w:rsidRDefault="001F42E0"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E0" w:rsidRDefault="001F42E0" w:rsidP="009703C7">
      <w:pPr>
        <w:spacing w:after="0" w:line="240" w:lineRule="auto"/>
      </w:pPr>
      <w:r>
        <w:separator/>
      </w:r>
    </w:p>
  </w:footnote>
  <w:footnote w:type="continuationSeparator" w:id="0">
    <w:p w:rsidR="001F42E0" w:rsidRDefault="001F42E0"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36731"/>
      <w:docPartObj>
        <w:docPartGallery w:val="Page Numbers (Top of Page)"/>
        <w:docPartUnique/>
      </w:docPartObj>
    </w:sdtPr>
    <w:sdtEndPr/>
    <w:sdtContent>
      <w:p w:rsidR="00701C24" w:rsidRDefault="00701C24">
        <w:pPr>
          <w:pStyle w:val="ab"/>
          <w:jc w:val="center"/>
        </w:pPr>
        <w:r>
          <w:fldChar w:fldCharType="begin"/>
        </w:r>
        <w:r>
          <w:instrText>PAGE   \* MERGEFORMAT</w:instrText>
        </w:r>
        <w:r>
          <w:fldChar w:fldCharType="separate"/>
        </w:r>
        <w:r w:rsidR="007633D0">
          <w:rPr>
            <w:noProof/>
          </w:rPr>
          <w:t>4</w:t>
        </w:r>
        <w:r>
          <w:fldChar w:fldCharType="end"/>
        </w:r>
      </w:p>
    </w:sdtContent>
  </w:sdt>
  <w:p w:rsidR="00701C24" w:rsidRDefault="00701C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E4739C"/>
    <w:multiLevelType w:val="hybridMultilevel"/>
    <w:tmpl w:val="1D78EAC4"/>
    <w:lvl w:ilvl="0" w:tplc="615096C0">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0">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3AA0"/>
    <w:multiLevelType w:val="hybridMultilevel"/>
    <w:tmpl w:val="DE3EA4D8"/>
    <w:lvl w:ilvl="0" w:tplc="5C464ED2">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AB09B9"/>
    <w:multiLevelType w:val="multilevel"/>
    <w:tmpl w:val="23BA169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1"/>
  </w:num>
  <w:num w:numId="4">
    <w:abstractNumId w:val="2"/>
  </w:num>
  <w:num w:numId="5">
    <w:abstractNumId w:val="3"/>
  </w:num>
  <w:num w:numId="6">
    <w:abstractNumId w:val="25"/>
  </w:num>
  <w:num w:numId="7">
    <w:abstractNumId w:val="13"/>
  </w:num>
  <w:num w:numId="8">
    <w:abstractNumId w:val="10"/>
  </w:num>
  <w:num w:numId="9">
    <w:abstractNumId w:val="5"/>
  </w:num>
  <w:num w:numId="10">
    <w:abstractNumId w:val="17"/>
  </w:num>
  <w:num w:numId="11">
    <w:abstractNumId w:val="6"/>
  </w:num>
  <w:num w:numId="12">
    <w:abstractNumId w:val="23"/>
  </w:num>
  <w:num w:numId="13">
    <w:abstractNumId w:val="0"/>
  </w:num>
  <w:num w:numId="14">
    <w:abstractNumId w:val="19"/>
  </w:num>
  <w:num w:numId="15">
    <w:abstractNumId w:val="16"/>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5"/>
  </w:num>
  <w:num w:numId="21">
    <w:abstractNumId w:val="9"/>
  </w:num>
  <w:num w:numId="22">
    <w:abstractNumId w:val="4"/>
  </w:num>
  <w:num w:numId="23">
    <w:abstractNumId w:val="8"/>
  </w:num>
  <w:num w:numId="24">
    <w:abstractNumId w:val="27"/>
  </w:num>
  <w:num w:numId="25">
    <w:abstractNumId w:val="20"/>
  </w:num>
  <w:num w:numId="26">
    <w:abstractNumId w:val="14"/>
  </w:num>
  <w:num w:numId="27">
    <w:abstractNumId w:val="7"/>
  </w:num>
  <w:num w:numId="28">
    <w:abstractNumId w:val="1"/>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93602"/>
    <w:rsid w:val="00095529"/>
    <w:rsid w:val="000C599F"/>
    <w:rsid w:val="000C7375"/>
    <w:rsid w:val="000E4B35"/>
    <w:rsid w:val="000F2C83"/>
    <w:rsid w:val="000F7EBF"/>
    <w:rsid w:val="001027A4"/>
    <w:rsid w:val="00106794"/>
    <w:rsid w:val="00106E30"/>
    <w:rsid w:val="001121FA"/>
    <w:rsid w:val="00116763"/>
    <w:rsid w:val="00121C0A"/>
    <w:rsid w:val="00124403"/>
    <w:rsid w:val="00130DB8"/>
    <w:rsid w:val="0013141C"/>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E454A"/>
    <w:rsid w:val="001E53B9"/>
    <w:rsid w:val="001F10F5"/>
    <w:rsid w:val="001F42E0"/>
    <w:rsid w:val="001F49B7"/>
    <w:rsid w:val="001F6D89"/>
    <w:rsid w:val="001F782C"/>
    <w:rsid w:val="00215164"/>
    <w:rsid w:val="00224192"/>
    <w:rsid w:val="002248B7"/>
    <w:rsid w:val="00225261"/>
    <w:rsid w:val="002335D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F22F9"/>
    <w:rsid w:val="002F26FF"/>
    <w:rsid w:val="002F3981"/>
    <w:rsid w:val="002F65F4"/>
    <w:rsid w:val="00300BAB"/>
    <w:rsid w:val="00301464"/>
    <w:rsid w:val="003033CD"/>
    <w:rsid w:val="003073EA"/>
    <w:rsid w:val="00316948"/>
    <w:rsid w:val="003271B7"/>
    <w:rsid w:val="00327286"/>
    <w:rsid w:val="00334663"/>
    <w:rsid w:val="0033615C"/>
    <w:rsid w:val="00347BD3"/>
    <w:rsid w:val="003577BE"/>
    <w:rsid w:val="0036318E"/>
    <w:rsid w:val="00365444"/>
    <w:rsid w:val="003669CD"/>
    <w:rsid w:val="003737CB"/>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47671"/>
    <w:rsid w:val="004552C0"/>
    <w:rsid w:val="00463A7C"/>
    <w:rsid w:val="00463FAB"/>
    <w:rsid w:val="0046714A"/>
    <w:rsid w:val="00471D77"/>
    <w:rsid w:val="00471E3E"/>
    <w:rsid w:val="00476A42"/>
    <w:rsid w:val="00476B3C"/>
    <w:rsid w:val="00493ED4"/>
    <w:rsid w:val="004A0416"/>
    <w:rsid w:val="004D5547"/>
    <w:rsid w:val="004E12A5"/>
    <w:rsid w:val="004E1A1C"/>
    <w:rsid w:val="004F0659"/>
    <w:rsid w:val="005140BD"/>
    <w:rsid w:val="0052018D"/>
    <w:rsid w:val="00526CB9"/>
    <w:rsid w:val="00527716"/>
    <w:rsid w:val="00527B20"/>
    <w:rsid w:val="00531599"/>
    <w:rsid w:val="00531D79"/>
    <w:rsid w:val="005412E9"/>
    <w:rsid w:val="005434A7"/>
    <w:rsid w:val="00552C62"/>
    <w:rsid w:val="005637A0"/>
    <w:rsid w:val="005657C4"/>
    <w:rsid w:val="00565D75"/>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30EF8"/>
    <w:rsid w:val="00645DF1"/>
    <w:rsid w:val="0067056E"/>
    <w:rsid w:val="00671ED9"/>
    <w:rsid w:val="0067745B"/>
    <w:rsid w:val="006811A2"/>
    <w:rsid w:val="00682985"/>
    <w:rsid w:val="00682F8C"/>
    <w:rsid w:val="0068300A"/>
    <w:rsid w:val="00690DE2"/>
    <w:rsid w:val="006951C8"/>
    <w:rsid w:val="006975A7"/>
    <w:rsid w:val="006A1895"/>
    <w:rsid w:val="006A6231"/>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43350"/>
    <w:rsid w:val="00750830"/>
    <w:rsid w:val="00750FF9"/>
    <w:rsid w:val="007535DF"/>
    <w:rsid w:val="00757327"/>
    <w:rsid w:val="007633D0"/>
    <w:rsid w:val="00764A5D"/>
    <w:rsid w:val="007762A9"/>
    <w:rsid w:val="00791BB3"/>
    <w:rsid w:val="00791FB3"/>
    <w:rsid w:val="007A44B8"/>
    <w:rsid w:val="007B5A14"/>
    <w:rsid w:val="007E33FA"/>
    <w:rsid w:val="007E4B60"/>
    <w:rsid w:val="008004AB"/>
    <w:rsid w:val="00804E5B"/>
    <w:rsid w:val="008157D7"/>
    <w:rsid w:val="0082062E"/>
    <w:rsid w:val="0082154A"/>
    <w:rsid w:val="00821F22"/>
    <w:rsid w:val="0083478C"/>
    <w:rsid w:val="00845A44"/>
    <w:rsid w:val="00855627"/>
    <w:rsid w:val="008606BD"/>
    <w:rsid w:val="00865473"/>
    <w:rsid w:val="00871118"/>
    <w:rsid w:val="00875A4E"/>
    <w:rsid w:val="00893974"/>
    <w:rsid w:val="00894F54"/>
    <w:rsid w:val="008A3565"/>
    <w:rsid w:val="008A73EE"/>
    <w:rsid w:val="008C299E"/>
    <w:rsid w:val="008F5C1F"/>
    <w:rsid w:val="008F65EB"/>
    <w:rsid w:val="008F733F"/>
    <w:rsid w:val="009212AF"/>
    <w:rsid w:val="009217D8"/>
    <w:rsid w:val="00932791"/>
    <w:rsid w:val="00932862"/>
    <w:rsid w:val="009346E0"/>
    <w:rsid w:val="00935D0F"/>
    <w:rsid w:val="009378AC"/>
    <w:rsid w:val="00940D30"/>
    <w:rsid w:val="00945904"/>
    <w:rsid w:val="00952EF6"/>
    <w:rsid w:val="009568C6"/>
    <w:rsid w:val="009703C7"/>
    <w:rsid w:val="00972EF4"/>
    <w:rsid w:val="00973F5A"/>
    <w:rsid w:val="00977AB2"/>
    <w:rsid w:val="00982688"/>
    <w:rsid w:val="00990DA5"/>
    <w:rsid w:val="00995918"/>
    <w:rsid w:val="009A10FC"/>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5695"/>
    <w:rsid w:val="00B162B8"/>
    <w:rsid w:val="00B2185D"/>
    <w:rsid w:val="00B22432"/>
    <w:rsid w:val="00B2541F"/>
    <w:rsid w:val="00B35AE1"/>
    <w:rsid w:val="00B4158E"/>
    <w:rsid w:val="00B45CF3"/>
    <w:rsid w:val="00B46D13"/>
    <w:rsid w:val="00B525EB"/>
    <w:rsid w:val="00B547B5"/>
    <w:rsid w:val="00B66999"/>
    <w:rsid w:val="00B7234C"/>
    <w:rsid w:val="00B726D6"/>
    <w:rsid w:val="00B731F7"/>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3CB"/>
    <w:rsid w:val="00C1666A"/>
    <w:rsid w:val="00C21D4D"/>
    <w:rsid w:val="00C23EA4"/>
    <w:rsid w:val="00C27FA9"/>
    <w:rsid w:val="00C3037A"/>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5B65"/>
    <w:rsid w:val="00CD08FE"/>
    <w:rsid w:val="00CD1183"/>
    <w:rsid w:val="00CD23A5"/>
    <w:rsid w:val="00CD6248"/>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C2F"/>
    <w:rsid w:val="00E35B6A"/>
    <w:rsid w:val="00E35E4D"/>
    <w:rsid w:val="00E46404"/>
    <w:rsid w:val="00E46C02"/>
    <w:rsid w:val="00E512B7"/>
    <w:rsid w:val="00E62E96"/>
    <w:rsid w:val="00E65438"/>
    <w:rsid w:val="00E71874"/>
    <w:rsid w:val="00E724E0"/>
    <w:rsid w:val="00E74CDA"/>
    <w:rsid w:val="00E824DE"/>
    <w:rsid w:val="00E84A86"/>
    <w:rsid w:val="00E84ACF"/>
    <w:rsid w:val="00E85CA6"/>
    <w:rsid w:val="00E9234A"/>
    <w:rsid w:val="00EA6DD6"/>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6A4E"/>
    <w:rsid w:val="00F916B7"/>
    <w:rsid w:val="00F919C8"/>
    <w:rsid w:val="00F91F3F"/>
    <w:rsid w:val="00F930A6"/>
    <w:rsid w:val="00FA0DD1"/>
    <w:rsid w:val="00FA692A"/>
    <w:rsid w:val="00FA7508"/>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BD57C-BFAD-418D-92A4-5BDDCB00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7</cp:revision>
  <cp:lastPrinted>2023-04-14T05:49:00Z</cp:lastPrinted>
  <dcterms:created xsi:type="dcterms:W3CDTF">2023-05-19T12:06:00Z</dcterms:created>
  <dcterms:modified xsi:type="dcterms:W3CDTF">2023-05-25T07:02:00Z</dcterms:modified>
</cp:coreProperties>
</file>