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41AE1" w:rsidRPr="00741AE1" w:rsidRDefault="00741AE1" w:rsidP="00741A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A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внеочередной сессии </w:t>
      </w:r>
      <w:r w:rsidRPr="00741AE1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</w:t>
      </w:r>
      <w:r w:rsidRPr="00741A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11 ноября 2014 года № 393 «Об установлении налога на имущество физических лиц на территории муниципального образования городского округа «Усинск»  </w:t>
      </w:r>
    </w:p>
    <w:p w:rsidR="00F50403" w:rsidRDefault="00F50403" w:rsidP="00C50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AE1" w:rsidRPr="00E30D47" w:rsidRDefault="00741AE1" w:rsidP="00C50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AE1" w:rsidRPr="002E7F4A" w:rsidRDefault="00741AE1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AE1" w:rsidRPr="00741AE1" w:rsidRDefault="00741AE1" w:rsidP="00741A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главой 32 Налогового </w:t>
      </w:r>
      <w:hyperlink r:id="rId9" w:history="1">
        <w:proofErr w:type="gramStart"/>
        <w:r w:rsidRPr="00741AE1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  <w:proofErr w:type="gramEnd"/>
      </w:hyperlink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 xml:space="preserve">а Российской Федерации, </w:t>
      </w:r>
      <w:r w:rsidRPr="00741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hyperlink r:id="rId10" w:history="1">
        <w:r w:rsidRPr="00741AE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31</w:t>
        </w:r>
      </w:hyperlink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</w:p>
    <w:p w:rsidR="00741AE1" w:rsidRPr="00741AE1" w:rsidRDefault="00741AE1" w:rsidP="00741A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AE1" w:rsidRPr="00741AE1" w:rsidRDefault="00741AE1" w:rsidP="00741AE1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741AE1" w:rsidRPr="00741AE1" w:rsidRDefault="00741AE1" w:rsidP="00741AE1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AE1" w:rsidRPr="00741AE1" w:rsidRDefault="00741AE1" w:rsidP="00741A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741AE1">
        <w:rPr>
          <w:rFonts w:ascii="Times New Roman" w:hAnsi="Times New Roman"/>
          <w:sz w:val="28"/>
          <w:szCs w:val="28"/>
          <w:lang w:val="x-none"/>
        </w:rPr>
        <w:t>1. Внести в решение внеочередной сессии Совета муниципального образования городского округа «Усинск» четвертого созыва от 11 ноября 2014 года № 393 «Об установлении налога на имущество физических лиц на территории муниципального образования городского округа «Усинск»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AE1">
        <w:rPr>
          <w:rFonts w:ascii="Times New Roman" w:hAnsi="Times New Roman"/>
          <w:sz w:val="28"/>
          <w:szCs w:val="28"/>
          <w:lang w:val="x-none"/>
        </w:rPr>
        <w:t xml:space="preserve">следующие изменения: </w:t>
      </w:r>
    </w:p>
    <w:p w:rsidR="00741AE1" w:rsidRPr="00741AE1" w:rsidRDefault="00741AE1" w:rsidP="00741AE1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41AE1">
        <w:rPr>
          <w:rFonts w:ascii="Times New Roman" w:hAnsi="Times New Roman"/>
          <w:sz w:val="28"/>
          <w:szCs w:val="28"/>
          <w:lang w:val="x-none"/>
        </w:rPr>
        <w:t>1.1. </w:t>
      </w:r>
      <w:r w:rsidRPr="00741AE1">
        <w:rPr>
          <w:rFonts w:ascii="Times New Roman" w:hAnsi="Times New Roman"/>
          <w:sz w:val="28"/>
          <w:szCs w:val="28"/>
        </w:rPr>
        <w:t>Пункт 3 изложить в новой редакции:</w:t>
      </w:r>
    </w:p>
    <w:p w:rsidR="00741AE1" w:rsidRPr="00741AE1" w:rsidRDefault="00741AE1" w:rsidP="00741A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E1">
        <w:rPr>
          <w:rFonts w:ascii="Times New Roman" w:hAnsi="Times New Roman"/>
          <w:sz w:val="28"/>
          <w:szCs w:val="28"/>
        </w:rPr>
        <w:t>«3. Право на налоговую льготу имеют:</w:t>
      </w:r>
    </w:p>
    <w:p w:rsidR="00741AE1" w:rsidRPr="00741AE1" w:rsidRDefault="00741AE1" w:rsidP="00741A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E1">
        <w:rPr>
          <w:rFonts w:ascii="Times New Roman" w:hAnsi="Times New Roman"/>
          <w:sz w:val="28"/>
          <w:szCs w:val="28"/>
        </w:rPr>
        <w:lastRenderedPageBreak/>
        <w:t>- категории налогоплательщиков, указанных в пункте 1 статьи 407 Налогового кодекса Российской Федерации;</w:t>
      </w:r>
    </w:p>
    <w:p w:rsidR="00741AE1" w:rsidRPr="00741AE1" w:rsidRDefault="00741AE1" w:rsidP="00741A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E1">
        <w:rPr>
          <w:rFonts w:ascii="Times New Roman" w:hAnsi="Times New Roman"/>
          <w:sz w:val="28"/>
          <w:szCs w:val="28"/>
        </w:rPr>
        <w:t>- категории граждан, призванных на военную службу по мобилизации или заключившие контракт в соответствии с пунктом 7 статьи 38 Федерального закона от 28 марта 1998 года №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Федерации.</w:t>
      </w:r>
    </w:p>
    <w:p w:rsidR="00741AE1" w:rsidRPr="00741AE1" w:rsidRDefault="00741AE1" w:rsidP="00741A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Налоговая льгота предоставляется в порядке, предусмотренном </w:t>
      </w:r>
      <w:hyperlink r:id="rId11" w:history="1">
        <w:r w:rsidRPr="00741AE1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2</w:t>
        </w:r>
      </w:hyperlink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2" w:history="1">
        <w:r w:rsidRPr="00741AE1">
          <w:rPr>
            <w:rFonts w:ascii="Times New Roman" w:eastAsia="Times New Roman" w:hAnsi="Times New Roman"/>
            <w:sz w:val="28"/>
            <w:szCs w:val="28"/>
            <w:lang w:eastAsia="ru-RU"/>
          </w:rPr>
          <w:t>7 статьи 407</w:t>
        </w:r>
      </w:hyperlink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кодекса Российской Федерации</w:t>
      </w:r>
      <w:proofErr w:type="gramStart"/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741AE1" w:rsidRPr="00741AE1" w:rsidRDefault="00741AE1" w:rsidP="00741A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741AE1">
        <w:rPr>
          <w:rFonts w:ascii="Times New Roman" w:hAnsi="Times New Roman"/>
          <w:sz w:val="28"/>
          <w:szCs w:val="28"/>
          <w:lang w:val="x-none"/>
        </w:rPr>
        <w:t>2.</w:t>
      </w:r>
      <w:r w:rsidRPr="00741AE1">
        <w:rPr>
          <w:rFonts w:ascii="Times New Roman" w:hAnsi="Times New Roman"/>
          <w:sz w:val="28"/>
          <w:szCs w:val="28"/>
        </w:rPr>
        <w:t> </w:t>
      </w:r>
      <w:r w:rsidRPr="00741AE1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41AE1" w:rsidRPr="00741AE1" w:rsidRDefault="00741AE1" w:rsidP="00741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A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 Настоящее решение вступает в силу со дня его официального опубликования и распространяет свое действие на правоотношения, связанные с исчислением и уплатой налога на имущество физических лиц за налоговый период 2022 года.</w:t>
      </w:r>
    </w:p>
    <w:p w:rsidR="00250CA4" w:rsidRDefault="00250CA4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250CA4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250CA4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Default="00724CFB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C5042F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1AE1"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sectPr w:rsidR="001B30EF" w:rsidSect="00C5042F">
      <w:headerReference w:type="default" r:id="rId13"/>
      <w:headerReference w:type="first" r:id="rId14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05" w:rsidRDefault="007E3305" w:rsidP="009703C7">
      <w:pPr>
        <w:spacing w:after="0" w:line="240" w:lineRule="auto"/>
      </w:pPr>
      <w:r>
        <w:separator/>
      </w:r>
    </w:p>
  </w:endnote>
  <w:endnote w:type="continuationSeparator" w:id="0">
    <w:p w:rsidR="007E3305" w:rsidRDefault="007E330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05" w:rsidRDefault="007E3305" w:rsidP="009703C7">
      <w:pPr>
        <w:spacing w:after="0" w:line="240" w:lineRule="auto"/>
      </w:pPr>
      <w:r>
        <w:separator/>
      </w:r>
    </w:p>
  </w:footnote>
  <w:footnote w:type="continuationSeparator" w:id="0">
    <w:p w:rsidR="007E3305" w:rsidRDefault="007E330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675962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D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0DA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1983&amp;dst=10412&amp;field=134&amp;date=01.12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1983&amp;dst=10402&amp;field=134&amp;date=01.12.2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E347B0CC2B9151D597D1D0AE3775C39C04043B279F7ECC54F9EE3A294BCA50591A4133DE3DECA8753C58AFL5y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E347B0CC2B9151D597CFDDB85B2BC798065C302F99709D0AADE86D761BCC05195A47669D7AE0LAy1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73F5-5521-4D7D-B15C-F736FF0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312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55</cp:revision>
  <cp:lastPrinted>2021-10-29T09:06:00Z</cp:lastPrinted>
  <dcterms:created xsi:type="dcterms:W3CDTF">2021-06-11T11:12:00Z</dcterms:created>
  <dcterms:modified xsi:type="dcterms:W3CDTF">2022-12-16T10:42:00Z</dcterms:modified>
</cp:coreProperties>
</file>