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0E47A5" w:rsidRDefault="000E47A5" w:rsidP="000E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определения размера арендной платы за земельные участки, находящиеся в собственности муниципального образования городского округа «Усинск», предоставляемые в аренду </w:t>
      </w:r>
    </w:p>
    <w:p w:rsidR="000E47A5" w:rsidRPr="000E47A5" w:rsidRDefault="000E47A5" w:rsidP="000E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47A5">
        <w:rPr>
          <w:rFonts w:ascii="Times New Roman" w:eastAsia="Times New Roman" w:hAnsi="Times New Roman"/>
          <w:b/>
          <w:sz w:val="28"/>
          <w:szCs w:val="28"/>
          <w:lang w:eastAsia="ru-RU"/>
        </w:rPr>
        <w:t>без торгов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0223" w:rsidRPr="005D4558" w:rsidRDefault="00C80223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E47A5" w:rsidRPr="000E47A5" w:rsidRDefault="000E47A5" w:rsidP="00C802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E47A5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подпунктом 3 пункта 3 статьи 39.7 и статьей 65 Земельного кодекса Российской Федерации, статьей 51 Федерального закона от 06</w:t>
      </w:r>
      <w:r w:rsidR="00C80223">
        <w:rPr>
          <w:rFonts w:ascii="Times New Roman" w:eastAsia="Times New Roman" w:hAnsi="Times New Roman"/>
          <w:sz w:val="28"/>
          <w:szCs w:val="20"/>
          <w:lang w:eastAsia="ru-RU"/>
        </w:rPr>
        <w:t xml:space="preserve"> октября </w:t>
      </w:r>
      <w:r w:rsidRPr="000E47A5">
        <w:rPr>
          <w:rFonts w:ascii="Times New Roman" w:eastAsia="Times New Roman" w:hAnsi="Times New Roman"/>
          <w:sz w:val="28"/>
          <w:szCs w:val="20"/>
          <w:lang w:eastAsia="ru-RU"/>
        </w:rPr>
        <w:t>2003</w:t>
      </w:r>
      <w:r w:rsidR="00C802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 w:rsidRPr="000E47A5">
        <w:rPr>
          <w:rFonts w:ascii="Times New Roman" w:eastAsia="Times New Roman" w:hAnsi="Times New Roman"/>
          <w:sz w:val="28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Республики Коми от 01</w:t>
      </w:r>
      <w:r w:rsidR="00C80223">
        <w:rPr>
          <w:rFonts w:ascii="Times New Roman" w:eastAsia="Times New Roman" w:hAnsi="Times New Roman"/>
          <w:sz w:val="28"/>
          <w:szCs w:val="20"/>
          <w:lang w:eastAsia="ru-RU"/>
        </w:rPr>
        <w:t xml:space="preserve"> марта </w:t>
      </w:r>
      <w:r w:rsidRPr="000E47A5">
        <w:rPr>
          <w:rFonts w:ascii="Times New Roman" w:eastAsia="Times New Roman" w:hAnsi="Times New Roman"/>
          <w:sz w:val="28"/>
          <w:szCs w:val="20"/>
          <w:lang w:eastAsia="ru-RU"/>
        </w:rPr>
        <w:t>2015</w:t>
      </w:r>
      <w:r w:rsidR="00C80223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 w:rsidRPr="000E47A5">
        <w:rPr>
          <w:rFonts w:ascii="Times New Roman" w:eastAsia="Times New Roman" w:hAnsi="Times New Roman"/>
          <w:sz w:val="28"/>
          <w:szCs w:val="20"/>
          <w:lang w:eastAsia="ru-RU"/>
        </w:rPr>
        <w:t xml:space="preserve"> № 90 «О Порядке определения размера арендной платы за земельные участки, находящиеся в государственной собственности Республики Коми</w:t>
      </w:r>
      <w:proofErr w:type="gramEnd"/>
      <w:r w:rsidRPr="000E47A5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gramStart"/>
      <w:r w:rsidRPr="000E47A5">
        <w:rPr>
          <w:rFonts w:ascii="Times New Roman" w:eastAsia="Times New Roman" w:hAnsi="Times New Roman"/>
          <w:sz w:val="28"/>
          <w:szCs w:val="20"/>
          <w:lang w:eastAsia="ru-RU"/>
        </w:rPr>
        <w:t>и земельные участки на территории Республики Коми, государственная собственность на которые не разграничена, предоставленные в аренду без торгов», в соответствии со статьей 9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C80223" w:rsidRDefault="00C80223" w:rsidP="000E47A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7A5" w:rsidRPr="000E47A5" w:rsidRDefault="000E47A5" w:rsidP="000E47A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47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7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7A5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7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7A5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0E47A5" w:rsidRPr="000E47A5" w:rsidRDefault="000E47A5" w:rsidP="000E47A5">
      <w:pPr>
        <w:tabs>
          <w:tab w:val="left" w:pos="1176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7A5" w:rsidRPr="000E47A5" w:rsidRDefault="000E47A5" w:rsidP="000E47A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0E47A5">
        <w:rPr>
          <w:rFonts w:ascii="Times New Roman" w:hAnsi="Times New Roman"/>
          <w:sz w:val="28"/>
          <w:szCs w:val="28"/>
          <w:lang w:val="x-none"/>
        </w:rPr>
        <w:t>1. Утвердить Порядок определения размера арендной платы за земельные участки, находящиеся в собственности муниципального образования городского округа «Усинск», предоставляемые в аренду без торгов</w:t>
      </w:r>
      <w:r w:rsidRPr="000E47A5">
        <w:rPr>
          <w:rFonts w:ascii="Times New Roman" w:hAnsi="Times New Roman"/>
          <w:sz w:val="28"/>
          <w:szCs w:val="28"/>
        </w:rPr>
        <w:t>, согласно приложению</w:t>
      </w:r>
      <w:r w:rsidRPr="000E47A5">
        <w:rPr>
          <w:rFonts w:ascii="Times New Roman" w:hAnsi="Times New Roman"/>
          <w:sz w:val="28"/>
          <w:szCs w:val="28"/>
          <w:lang w:val="x-none"/>
        </w:rPr>
        <w:t>.</w:t>
      </w:r>
    </w:p>
    <w:p w:rsidR="000E47A5" w:rsidRPr="000E47A5" w:rsidRDefault="000E47A5" w:rsidP="00C8022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0E47A5">
        <w:rPr>
          <w:rFonts w:ascii="Times New Roman" w:hAnsi="Times New Roman"/>
          <w:sz w:val="28"/>
          <w:szCs w:val="28"/>
          <w:lang w:val="x-none"/>
        </w:rPr>
        <w:lastRenderedPageBreak/>
        <w:t xml:space="preserve">2. Отменить </w:t>
      </w:r>
      <w:r w:rsidR="00C80223">
        <w:rPr>
          <w:rFonts w:ascii="Times New Roman" w:hAnsi="Times New Roman"/>
          <w:sz w:val="28"/>
          <w:szCs w:val="28"/>
        </w:rPr>
        <w:t>решение</w:t>
      </w:r>
      <w:r w:rsidRPr="000E47A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C80223">
        <w:rPr>
          <w:rFonts w:ascii="Times New Roman" w:hAnsi="Times New Roman"/>
          <w:sz w:val="28"/>
          <w:szCs w:val="28"/>
        </w:rPr>
        <w:t xml:space="preserve">седьмой сессии </w:t>
      </w:r>
      <w:r w:rsidRPr="000E47A5">
        <w:rPr>
          <w:rFonts w:ascii="Times New Roman" w:hAnsi="Times New Roman"/>
          <w:sz w:val="28"/>
          <w:szCs w:val="28"/>
          <w:lang w:val="x-none"/>
        </w:rPr>
        <w:t xml:space="preserve">Совета </w:t>
      </w:r>
      <w:r w:rsidR="00C80223">
        <w:rPr>
          <w:rFonts w:ascii="Times New Roman" w:hAnsi="Times New Roman"/>
          <w:sz w:val="28"/>
          <w:szCs w:val="28"/>
        </w:rPr>
        <w:t>муниципального образования городского округа</w:t>
      </w:r>
      <w:r w:rsidRPr="000E47A5">
        <w:rPr>
          <w:rFonts w:ascii="Times New Roman" w:hAnsi="Times New Roman"/>
          <w:sz w:val="28"/>
          <w:szCs w:val="28"/>
          <w:lang w:val="x-none"/>
        </w:rPr>
        <w:t>«Усинск» от 06 марта 2008 года №145 «Об арендной плате за земельные участки, находящиеся в муниципальной собственности муниципального образования городского округа «Усинск».</w:t>
      </w:r>
    </w:p>
    <w:p w:rsidR="000E47A5" w:rsidRPr="000E47A5" w:rsidRDefault="000E47A5" w:rsidP="00C802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7A5">
        <w:rPr>
          <w:rFonts w:ascii="Times New Roman" w:hAnsi="Times New Roman"/>
          <w:sz w:val="28"/>
          <w:szCs w:val="28"/>
          <w:lang w:val="x-none"/>
        </w:rPr>
        <w:t xml:space="preserve">3. Контроль за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0E47A5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территорий.</w:t>
      </w:r>
    </w:p>
    <w:p w:rsidR="000E47A5" w:rsidRPr="000E47A5" w:rsidRDefault="000E47A5" w:rsidP="00C8022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7A5">
        <w:rPr>
          <w:rFonts w:ascii="Times New Roman" w:hAnsi="Times New Roman"/>
          <w:sz w:val="28"/>
          <w:szCs w:val="28"/>
        </w:rPr>
        <w:t>4</w:t>
      </w:r>
      <w:r w:rsidRPr="000E47A5">
        <w:rPr>
          <w:rFonts w:ascii="Times New Roman" w:hAnsi="Times New Roman"/>
          <w:sz w:val="28"/>
          <w:szCs w:val="28"/>
          <w:lang w:val="x-none"/>
        </w:rPr>
        <w:t>.</w:t>
      </w:r>
      <w:r w:rsidRPr="000E47A5">
        <w:rPr>
          <w:rFonts w:ascii="Times New Roman" w:hAnsi="Times New Roman"/>
          <w:sz w:val="28"/>
          <w:szCs w:val="28"/>
        </w:rPr>
        <w:t xml:space="preserve"> </w:t>
      </w:r>
      <w:r w:rsidRPr="000E47A5">
        <w:rPr>
          <w:rFonts w:ascii="Times New Roman" w:hAnsi="Times New Roman"/>
          <w:sz w:val="28"/>
          <w:szCs w:val="28"/>
          <w:lang w:val="x-none"/>
        </w:rPr>
        <w:t>Настоящее решение вступает в силу со дня его официального опубликования</w:t>
      </w:r>
      <w:r w:rsidRPr="000E47A5">
        <w:rPr>
          <w:rFonts w:ascii="Times New Roman" w:hAnsi="Times New Roman"/>
          <w:sz w:val="28"/>
          <w:szCs w:val="28"/>
        </w:rPr>
        <w:t xml:space="preserve"> (обнародования)</w:t>
      </w:r>
      <w:r w:rsidRPr="000E47A5">
        <w:rPr>
          <w:rFonts w:ascii="Times New Roman" w:hAnsi="Times New Roman"/>
          <w:sz w:val="28"/>
          <w:szCs w:val="28"/>
          <w:lang w:val="x-none"/>
        </w:rPr>
        <w:t>.</w:t>
      </w:r>
    </w:p>
    <w:p w:rsidR="000D283E" w:rsidRPr="000D283E" w:rsidRDefault="000D283E" w:rsidP="000D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83E" w:rsidRPr="000D283E" w:rsidRDefault="000D283E" w:rsidP="000D28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9D2B14" w:rsidRDefault="00C80223" w:rsidP="00C8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80223" w:rsidRPr="009D2B14" w:rsidRDefault="00C80223" w:rsidP="00C8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C80223" w:rsidRPr="009D2B14" w:rsidRDefault="00C80223" w:rsidP="00C8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Н.З. </w:t>
      </w:r>
      <w:proofErr w:type="spellStart"/>
      <w:r w:rsidRPr="009D2B14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C80223" w:rsidRPr="009D2B14" w:rsidRDefault="00C80223" w:rsidP="00C80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Pr="009D2B14" w:rsidRDefault="009D2B14" w:rsidP="009D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B14" w:rsidRDefault="009D2B14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2F09EE" w:rsidRPr="002F09EE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63776" w:rsidRPr="00A63776" w:rsidRDefault="002F09EE" w:rsidP="002F0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0E47A5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A63776" w:rsidRPr="00A63776" w:rsidRDefault="00A63776" w:rsidP="00A63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Default="00C80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0223" w:rsidRPr="00C80223" w:rsidRDefault="005171D9" w:rsidP="00C80223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80223" w:rsidRPr="004C35D9" w:rsidRDefault="00C80223" w:rsidP="00C80223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 w:rsidRPr="004C35D9">
        <w:rPr>
          <w:rFonts w:ascii="Times New Roman" w:hAnsi="Times New Roman"/>
          <w:sz w:val="28"/>
          <w:szCs w:val="28"/>
          <w:lang w:eastAsia="ru-RU"/>
        </w:rPr>
        <w:t>одиннадцатой сессии Совета</w:t>
      </w:r>
    </w:p>
    <w:p w:rsidR="00C80223" w:rsidRPr="004C35D9" w:rsidRDefault="00C80223" w:rsidP="00C80223">
      <w:pPr>
        <w:autoSpaceDE w:val="0"/>
        <w:autoSpaceDN w:val="0"/>
        <w:adjustRightInd w:val="0"/>
        <w:spacing w:after="0" w:line="240" w:lineRule="auto"/>
        <w:ind w:left="4395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C80223" w:rsidRPr="004C35D9" w:rsidRDefault="00C80223" w:rsidP="00C80223">
      <w:pPr>
        <w:autoSpaceDE w:val="0"/>
        <w:autoSpaceDN w:val="0"/>
        <w:adjustRightInd w:val="0"/>
        <w:spacing w:after="0" w:line="240" w:lineRule="auto"/>
        <w:ind w:left="4395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округа «Усинск» шестого созыва</w:t>
      </w:r>
    </w:p>
    <w:p w:rsidR="00C80223" w:rsidRPr="004C35D9" w:rsidRDefault="00C80223" w:rsidP="00C80223">
      <w:pPr>
        <w:autoSpaceDE w:val="0"/>
        <w:autoSpaceDN w:val="0"/>
        <w:adjustRightInd w:val="0"/>
        <w:spacing w:after="0" w:line="240" w:lineRule="auto"/>
        <w:ind w:left="4395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35D9">
        <w:rPr>
          <w:rFonts w:ascii="Times New Roman" w:hAnsi="Times New Roman"/>
          <w:sz w:val="28"/>
          <w:szCs w:val="28"/>
          <w:lang w:eastAsia="ru-RU"/>
        </w:rPr>
        <w:t>от 08 сентября 2022 года № 3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p w:rsidR="00C80223" w:rsidRPr="00C80223" w:rsidRDefault="00C80223" w:rsidP="00C80223">
      <w:pPr>
        <w:autoSpaceDE w:val="0"/>
        <w:autoSpaceDN w:val="0"/>
        <w:adjustRightInd w:val="0"/>
        <w:spacing w:after="0" w:line="240" w:lineRule="auto"/>
        <w:ind w:left="4395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C35D9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80223" w:rsidRPr="00C80223" w:rsidRDefault="00C80223" w:rsidP="00C802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6"/>
      <w:bookmarkEnd w:id="1"/>
      <w:r w:rsidRPr="00C8022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определения размера арендной платы за земельные участки, находящиеся в собственности муниципального образования городского округа «Усинск», предоставляемые в аренду без торгов</w:t>
      </w: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определяет порядок определения размера арендной платы за земельные участки, находящиеся в собственности муниципального образования городского округа «Усинск», предоставляемые в аренду без торгов (далее - Порядок).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2. Размер арендной платы при аренде земельных участков, находящихся в собственности муниципального образования городского округа «Усинск», определяется на основании кадастровой стоимости земельного участка или в соответствии со ставками арендной платы.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4"/>
      <w:bookmarkEnd w:id="2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3. При предоставлении земельного участка в аренду без торгов для целей, указанных в настоящем пункте, годовая арендная плата определяется на основании кадастровой стоимости земельного участка и устанавливается в размере: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1) 0,3% в отношении: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для жилищного строительства, за исключением индивидуального жилищного строительства, или комплексного освоения в целях жилищного строительства, для освоения территории в целях строительства и эксплуатации наемного дома коммерческого или социального использования, для освоения территории в целях строительства стандартного жилья;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 в случае заключения договора аренды такого земельного участка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гражданину, имеющему в соответствии с федеральными законами, законами Республики Коми право на первоочередное или внеочередное приобретение земельных участков;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земельного участка, ограниченного в обороте в соответствии с законодательством Российской Федерации, предоставленного для обеспечения обороны, безопасности и таможенных нужд;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2) 1,5% в отношении: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земельного участка при заключении договора аренды такого земельного участка с лицом, которое в соответствии с Земельным </w:t>
      </w:r>
      <w:hyperlink r:id="rId9" w:history="1">
        <w:r w:rsidRPr="00C80223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обороте, за исключением земельных участков, предоставленных для обеспечения обороны, безопасности и таможенных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(занятого) для размещения 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3) 0,01% в отношении: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в аренду без торгов физическому или юридическому лицу, имеющему право на освобождение от уплаты земельного налога в соответствии с законодательством о налогах и сборах, в том числе резиденту Арктической зоны;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в аренду без торгов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0,01% устанавливается в отношении арендной платы, равной размеру такого вычета;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 в случае заключения договора аренды такого земельного участка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земельного участка для размещения автомобильных дорог, федерального, регионального или межмуниципального, местного значения,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4) 3% в отношении земельного участка, предоставленного субъектам малого предпринимательства, отнесенным в соответствии с Федеральным </w:t>
      </w:r>
      <w:hyperlink r:id="rId10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 к малым предприятиям (далее - субъекты малого предпринимательства), и индивидуальным предпринимателям для размещения производственных зданий, предназначенных для переработки сырья и материалов, производства товаров и продукции;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5) 1,4% в отношении земельного участка, предоставленного (занятого) для размещения линий связи, в том числе линейно-кабельных сооружений;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6) 0,7% в отношении: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вод, биологических очистных сооружений;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(занятого) для размещения вертодромов и посадочных площадок (за исключением объектов, расположенных на территор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ии аэ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родромов, аэропортов);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для строительства или реконструкции объекта, включенного в проект государственно-частного партнерства или полученного в рамках концессионного соглашения;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7) 1,2% в отношении земельного участка, предоставленного (занятого) для размещения объектов единой системы организации воздушного движения (за исключением объектов, расположенных на территор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ии аэ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родромов, аэропортов);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8) 0,3% в отношении земельного участка, предоставленного (занятого) для размещения объектов, непосредственно используемых для утилизации (захоронения) твердых бытовых отходов, в том числе полигонов;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9) 2% в отношении земельного участка, предоставленного </w:t>
      </w:r>
      <w:proofErr w:type="spell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недропользователю</w:t>
      </w:r>
      <w:proofErr w:type="spell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работ, связанных с пользованием недрами;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10) 1% в отношении земельного участка, предоставленного (занятого) для размещения гидроэлектростанций, гидроаккумулирующих электростанций; других электростанций, используемых возобновляемые источники энергии;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сооружений и объектов, в том числе относящихся к гидротехническим сооружениям, обслуживающих указанные электростанции;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11) 0,5% в отношении земельного участка, предоставленного (занятого) для размещения объектов спорта;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12) 1,5%, но не более 0,26 руб. за </w:t>
      </w:r>
      <w:proofErr w:type="spell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, в отношении земельных участков для размещения объектов электроэнергетики (за исключением генерирующих мощностей);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13) в размере кадастровой стоимости земельного участка в отношении земель общего пользования, в том числе земельных участков, предоставленных для благоустройства территории общего пользования, проездов совместного пользования.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72"/>
      <w:bookmarkEnd w:id="3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4.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- 2% кадастровой стоимости арендуемых земельных участков;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- 0,3% кадастровой стоимости арендуемых земельных участков из земель сельскохозяйственного назначения;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- 1,5% кадастровой стоимости арендуемых земельных участков, изъятых из оборота или ограниченных в обороте.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76"/>
      <w:bookmarkEnd w:id="4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5. Годовая арендная плата устанавливается в отношении земельных участков, которые предоставлены без проведения торгов для размещения: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инфраструктуры железнодорожного транспорта необщего пользования - в размере 11,31 руб./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объектов, - в размере 0,01 руб. за </w:t>
      </w:r>
      <w:proofErr w:type="spell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- тепловых станций, обслуживающих их сооружений и объектов - в размере 3,2 руб. за </w:t>
      </w:r>
      <w:proofErr w:type="spell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- аэродромов и аэропортов, а также вертодромов, посадочных площадок, объектов единой системы организации воздушного движения, расположенных на территории аэродромов и аэропортов, автодромов и пляжей - в размере 0,05 руб./</w:t>
      </w:r>
      <w:proofErr w:type="spell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радиоканалов, - в размере 0,01 руб. за </w:t>
      </w:r>
      <w:proofErr w:type="spell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82"/>
      <w:bookmarkEnd w:id="5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Годовая арендная плата рассчитывается в соответствии со ставками арендной платы в отношении земельных участков, не указанных в </w:t>
      </w:r>
      <w:hyperlink w:anchor="P44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пунктах 3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76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5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 следующей формуле: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А = КС x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x К х КИ, где: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А - годовой размер арендной платы (руб.);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КС - кадастровая стоимость земельного участка (руб.);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ставка арендной платы земельного участка;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коэффициент, отражающий категорию арендатора;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КИ – коэффициент инфляции.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hyperlink w:anchor="P130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Ставка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арендной платы земельного участка (С) устанавливается по виду его разрешенного использования в соответствии с приложением к настоящему Порядку.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6.2 Коэффициент, отражающий категорию арендатора (К), устанавливается в размере 1, за исключением следующих категорий: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2"/>
        <w:gridCol w:w="1701"/>
      </w:tblGrid>
      <w:tr w:rsidR="00C80223" w:rsidRPr="00C80223" w:rsidTr="00C80223">
        <w:tc>
          <w:tcPr>
            <w:tcW w:w="8142" w:type="dxa"/>
          </w:tcPr>
          <w:p w:rsidR="00C80223" w:rsidRPr="00C80223" w:rsidRDefault="00C80223" w:rsidP="00C802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арендатора</w:t>
            </w:r>
          </w:p>
        </w:tc>
        <w:tc>
          <w:tcPr>
            <w:tcW w:w="1701" w:type="dxa"/>
          </w:tcPr>
          <w:p w:rsidR="00C80223" w:rsidRPr="00C80223" w:rsidRDefault="00C80223" w:rsidP="00C802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C80223" w:rsidRPr="00C80223" w:rsidTr="00C80223">
        <w:tc>
          <w:tcPr>
            <w:tcW w:w="8142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и физические лица, которым предоставлен земельный участок для размещения объектов торговли и почты на территории поселков городского округа</w:t>
            </w:r>
          </w:p>
        </w:tc>
        <w:tc>
          <w:tcPr>
            <w:tcW w:w="1701" w:type="dxa"/>
          </w:tcPr>
          <w:p w:rsidR="00C80223" w:rsidRPr="00C80223" w:rsidRDefault="00C80223" w:rsidP="00C802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6.3. Коэффициент инфляции (КИ) определяется как произведение (П) ежегодных коэффициентов инфляции начиная со второго года 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применения утвержденных результатов определения кадастровой стоимости земельного участка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C80223" w:rsidRPr="00C80223" w:rsidRDefault="00C80223" w:rsidP="00C80223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EC65D2" wp14:editId="1E0AEE4D">
            <wp:extent cx="1397635" cy="543560"/>
            <wp:effectExtent l="0" t="0" r="0" b="8890"/>
            <wp:docPr id="1" name="Рисунок 1" descr="\\192.168.0.35\земля\Атаманских (отдел)\Сессия\Решения сессии-2022\P005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5\земля\Атаманских (отдел)\Сессия\Решения сессии-2022\P005000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C80223" w:rsidRPr="00C80223" w:rsidRDefault="00C80223" w:rsidP="00C80223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УИ - уровень инфляции, установленный в федеральном законе о федеральном бюджете на очередной финансовый год и плановый период по состоянию на 1 января соответствующего финансового года.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Коэффициент инфляции (КИ) устанавливается в размере 1 в случае заключения договора аренды земельного участка в первый год применения утвержденных результатов определения кадастровой стоимости земельного участка, а также в случае, предусмотренном в пункте 10 настоящего Порядка.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6.4. Составные части формулы, в соответствии с которой определяется размер арендной платы (за исключением показателя уровня инфляции и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кадастровой стоимости), могут изменяться в большую сторону не чаще одного раза в 3 года.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7. Арендная плата подлежит оплате: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1) юридическими лицами и индивидуальными предпринимателями равными долями поквартально - не позднее 25 числа последнего месяца квартала, за исключением IV квартала текущего года, срок оплаты за IV квартал устанавливается не позднее 15 числа последнего месяца квартала;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2) физическими лицами за первое полугодие - не позднее 25 июня текущего года, за второе полугодие - не позднее 15 декабря текущего года.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8. Расчет арендной платы является обязательным </w:t>
      </w:r>
      <w:hyperlink w:anchor="P130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приложением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договору аренды земельного участка.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9. Пересмотр арендодателем в одностороннем порядке размера арендной платы осуществляется в следующих случаях: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03"/>
      <w:bookmarkEnd w:id="6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04"/>
      <w:bookmarkEnd w:id="7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105"/>
      <w:bookmarkEnd w:id="8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3) в связи с изменением коэффициента, отражающего категорию арендатора, установленного настоящим Порядком;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106"/>
      <w:bookmarkEnd w:id="9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107"/>
      <w:bookmarkEnd w:id="10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5) в случае, установленном </w:t>
      </w:r>
      <w:hyperlink w:anchor="P112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пунктом 10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Арендная плата за земельный участок подлежит перерасчету в указанных в настоящем пункте, за исключением </w:t>
      </w:r>
      <w:hyperlink w:anchor="P107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подпункта 5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, случаях со дня вступления в силу соответствующего решения.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Уведомление о перерасчете направляется арендодателем в адрес арендатора земельного участка в месячный срок: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- со дня вступления в силу соответствующего решения (в случаях, указанных в </w:t>
      </w:r>
      <w:hyperlink w:anchor="P103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подпунктах 1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P105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3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106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4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пункта);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- со дня внесения изменений в государственный кадастр недвижимости (в случае, указанном в </w:t>
      </w:r>
      <w:hyperlink w:anchor="P104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подпункте 2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пункта).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112"/>
      <w:bookmarkEnd w:id="11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договора аренды земельного участка, в соответствии с которым арендная плата рассчитана на условиях, установленных </w:t>
      </w:r>
      <w:hyperlink w:anchor="P76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пунктами 5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82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6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арендная плата ежегодно, но не ранее чем через год после заключения договора аренды земельного участка, изменяется в одностороннем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После принятия настоящего Порядка перерасчет арендной платы к действующим договорам аренды производится на очередной финансовый год.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 вновь заключаемым договорам аренды настоящий Порядок применяется с момента заключения договора.</w:t>
      </w:r>
    </w:p>
    <w:p w:rsidR="00C80223" w:rsidRPr="00C80223" w:rsidRDefault="00C80223" w:rsidP="00C80223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заключен договор аренды земельного участка, в соответствии с которым арендная плата рассчитана на условиях, установленных </w:t>
      </w:r>
      <w:hyperlink w:anchor="P44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пунктами 3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72" w:history="1">
        <w:r w:rsidRPr="00C802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4</w:t>
        </w:r>
      </w:hyperlink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индексация арендной платы такого земельного участка с учетом размера уровня инфляции не проводится.</w:t>
      </w: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80223" w:rsidRPr="00C80223" w:rsidRDefault="00C80223" w:rsidP="00C8022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определения размера</w:t>
      </w:r>
    </w:p>
    <w:p w:rsidR="00C80223" w:rsidRPr="00C80223" w:rsidRDefault="00C80223" w:rsidP="00C8022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арендной 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за земельные участки,</w:t>
      </w:r>
    </w:p>
    <w:p w:rsidR="00C80223" w:rsidRPr="00C80223" w:rsidRDefault="00C80223" w:rsidP="00C80223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находящиеся в собственности</w:t>
      </w:r>
      <w:r w:rsidR="00A90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A90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«Усинск»,</w:t>
      </w:r>
      <w:r w:rsidR="00A90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предоставляемые в аренду</w:t>
      </w:r>
      <w:r w:rsidR="00A90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без торгов</w:t>
      </w:r>
    </w:p>
    <w:p w:rsidR="00C80223" w:rsidRPr="00C80223" w:rsidRDefault="00C80223" w:rsidP="00C802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P130"/>
      <w:bookmarkEnd w:id="12"/>
      <w:r w:rsidRPr="00C80223">
        <w:rPr>
          <w:rFonts w:ascii="Times New Roman" w:eastAsia="Times New Roman" w:hAnsi="Times New Roman"/>
          <w:b/>
          <w:sz w:val="28"/>
          <w:szCs w:val="28"/>
          <w:lang w:eastAsia="ru-RU"/>
        </w:rPr>
        <w:t>СТАВКА</w:t>
      </w:r>
    </w:p>
    <w:p w:rsidR="00C80223" w:rsidRPr="00C80223" w:rsidRDefault="00C80223" w:rsidP="00C80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b/>
          <w:sz w:val="28"/>
          <w:szCs w:val="28"/>
          <w:lang w:eastAsia="ru-RU"/>
        </w:rPr>
        <w:t>АРЕНДНОЙ ПЛАТЫ ЗЕМЕЛЬНОГО УЧАСТКА (С)</w:t>
      </w:r>
    </w:p>
    <w:p w:rsidR="00C80223" w:rsidRPr="00C80223" w:rsidRDefault="00C80223" w:rsidP="00C80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237"/>
        <w:gridCol w:w="2410"/>
      </w:tblGrid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арендной платы земельного участка (С)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gridSpan w:val="2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домов </w:t>
            </w:r>
            <w:proofErr w:type="spellStart"/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среднеэтажной</w:t>
            </w:r>
            <w:proofErr w:type="spellEnd"/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многоэтажной жилой застройки, в </w:t>
            </w:r>
            <w:proofErr w:type="spellStart"/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общежития предприятий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домов малоэтажной жилой застройки, общежитий предприятий, индивидуальной жилой застройки, для ведения личного подсобного хозяйства (приусадебный участок)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гаражей и автостоянок: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гаражей индивидуальных и кооперативных), используемых для личных нужд, не связанных с предпринимательской деятельностью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гаражей и автостоянок, используемых организациями, не связанных с коммерческой деятельностью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гаражей и автостоянок, используемых в коммерческих целях (в том числе и стоянки такси)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садоводства и огородничества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Земельные участки, предназначенные для размещения объектов торговли, общественного </w:t>
            </w: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питания и бытового обслуживания: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1.5.1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размещения объектов торговли, в том числе рынков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размещения торговых киосков и павильонов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размещения объектов общественного питания, за исключением </w:t>
            </w:r>
            <w:hyperlink w:anchor="P171" w:history="1">
              <w:r w:rsidRPr="00C80223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пункта 1.5.4</w:t>
              </w:r>
            </w:hyperlink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3" w:name="P171"/>
            <w:bookmarkEnd w:id="13"/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размещения объектов бытового обслуживания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ресторанов, кафе, баров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автозаправочных станций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0,22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гостиниц и иных мест для временного проживания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назначения: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объектов организаций, занимающихся банковской и страховой деятельностью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административно-офисных зданий, административно-бытовых корпусов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производственных и административных объектов промышленности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1.9.1.1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нефтехранилищ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материально-технического и продовольственного снабжения, сбыта и заготовок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типографий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объектов коммунального хозяйства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птицефабрик, хлебозаводов, хлебопекарен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1.9.6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объектов транспорта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1.9.7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разгрузочно-погрузочных площадок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эксплуатации, содержания, строительства объектов транспорта, энергетики и связи: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эксплуатации, содержания, строительства объектов,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временные вахтовые поселки (не капитальные) для строительства и обслуживания линейных объектов (газопроводов, нефтепроводов)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автодорожных вокзалов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религии, здания почтовой связи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gridSpan w:val="2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ЗЕМЛИ ПРОМЫШЛЕННОСТИ И ИНОГО СПЕЦИАЛЬНОГО </w:t>
            </w: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НАЗНАЧЕНИЯ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производственных и административных зданий, сооружений и обслуживающих их объектов, в целях обеспечения деятельности организаций и (или) эксплуатации объектов промышленности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объектов капитального строительства, предназначенных для производства строительных материалов (кирпичей, пиломатериалов, цемента, железобетонных изделий, товарного бетона), столярной продукции, сборных домов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под объектами дорожного сервиса, размещенные на полосах отвода автомобильных дорог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автозаправочных станций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предназначенные для объектов нефтяной и газовой промышленности, в случае если не установлен размер арендной платы для земельных участков, находящихся в государственной собственности Российской Федерации</w:t>
            </w:r>
            <w:proofErr w:type="gramEnd"/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земельные участки для проведения рекультивации, за исключением </w:t>
            </w:r>
            <w:proofErr w:type="spellStart"/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эксплуатации объектов горнодобывающей промышленности, для нужд шахт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 для размещения временных вахтовых городков и поселков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gridSpan w:val="2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сельскохозяйственного назначения, пригодные под пашни, сенокосы, пастбища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сельскохозяйственного назначения,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земли сельскохозяйственного назначения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Некоммерческие организации, созданные до 1 января 2019 года для ведения садоводства, огородничества или дачного хозяйства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gridSpan w:val="2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ОСОБО ОХРАНЯЕМЫХ ТЕРРИТОРИЙ И ОБЪЕКТОВ</w:t>
            </w:r>
          </w:p>
        </w:tc>
      </w:tr>
      <w:tr w:rsidR="00C80223" w:rsidRPr="00C80223" w:rsidTr="00A90A67">
        <w:tc>
          <w:tcPr>
            <w:tcW w:w="1134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237" w:type="dxa"/>
          </w:tcPr>
          <w:p w:rsidR="00C80223" w:rsidRPr="00C80223" w:rsidRDefault="00C80223" w:rsidP="00C802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Земельные участки, на которых размещены лечебно-оздоровительные объекты; земельные участки, используемые для рекреационного назначения</w:t>
            </w:r>
          </w:p>
        </w:tc>
        <w:tc>
          <w:tcPr>
            <w:tcW w:w="2410" w:type="dxa"/>
          </w:tcPr>
          <w:p w:rsidR="00C80223" w:rsidRPr="00C80223" w:rsidRDefault="00C80223" w:rsidP="00C80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0,015</w:t>
            </w:r>
          </w:p>
        </w:tc>
      </w:tr>
    </w:tbl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223" w:rsidRPr="00C80223" w:rsidRDefault="00C80223" w:rsidP="00C80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223">
        <w:rPr>
          <w:rFonts w:ascii="Times New Roman" w:eastAsia="Times New Roman" w:hAnsi="Times New Roman"/>
          <w:sz w:val="28"/>
          <w:szCs w:val="28"/>
          <w:lang w:eastAsia="ru-RU"/>
        </w:rPr>
        <w:t>Примечание: При предоставлении земельных участков для строительства (за исключением земельных участков, предоставленных для жилищного строительства или комплексного освоения в целях жилищного строительства), применяются ставки арендной платы, установленные в настоящем Приложении в зависимости от вида использования земельного участка.</w:t>
      </w:r>
    </w:p>
    <w:p w:rsidR="00C80223" w:rsidRPr="00C80223" w:rsidRDefault="00C80223" w:rsidP="00C802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3EB" w:rsidRPr="004C35D9" w:rsidRDefault="006263EB" w:rsidP="00F978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12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AA" w:rsidRDefault="002309AA" w:rsidP="009703C7">
      <w:pPr>
        <w:spacing w:after="0" w:line="240" w:lineRule="auto"/>
      </w:pPr>
      <w:r>
        <w:separator/>
      </w:r>
    </w:p>
  </w:endnote>
  <w:endnote w:type="continuationSeparator" w:id="0">
    <w:p w:rsidR="002309AA" w:rsidRDefault="002309A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AA" w:rsidRDefault="002309AA" w:rsidP="009703C7">
      <w:pPr>
        <w:spacing w:after="0" w:line="240" w:lineRule="auto"/>
      </w:pPr>
      <w:r>
        <w:separator/>
      </w:r>
    </w:p>
  </w:footnote>
  <w:footnote w:type="continuationSeparator" w:id="0">
    <w:p w:rsidR="002309AA" w:rsidRDefault="002309A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CF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E931308"/>
    <w:multiLevelType w:val="multilevel"/>
    <w:tmpl w:val="08C01D6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3944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7A5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74E1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09AA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171D9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CF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0A67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92D6F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223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7C74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64332AC8E3637D889E4E3F0E5B5713837586DC9ABFE72C131BE939C202F3421F992C1BDE5A25DC920E6DB75vAL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64332AC8E3637D889E4E3F0E5B5713834596ACEABFE72C131BE939C202F3421F992C1BDE5A25DC920E6DB75vAL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093AC-F181-4E46-B119-FA8EA266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2022-09-09T08:14:00Z</cp:lastPrinted>
  <dcterms:created xsi:type="dcterms:W3CDTF">2022-09-09T08:16:00Z</dcterms:created>
  <dcterms:modified xsi:type="dcterms:W3CDTF">2022-09-16T06:16:00Z</dcterms:modified>
</cp:coreProperties>
</file>