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F158A2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4F0369" w:rsidRPr="004F0369" w:rsidRDefault="00B85C35" w:rsidP="004F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>ешение шестой сессии Совета муниципального образования городского  округа «Усинск» шестого созыва от 09 сентября 2021 года № 18</w:t>
      </w:r>
      <w:r w:rsidR="00D93F8F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Положения о муниципальном  </w:t>
      </w:r>
      <w:r w:rsidR="00D93F8F" w:rsidRPr="00D93F8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контроле на автомобильном транспорте и в дорожном хозяйстве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муниципального образования городского округа «Усинск»</w:t>
      </w:r>
    </w:p>
    <w:p w:rsidR="00F50403" w:rsidRPr="00E30D47" w:rsidRDefault="00F50403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158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F158A2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6A233C">
        <w:rPr>
          <w:rFonts w:ascii="Times New Roman" w:hAnsi="Times New Roman"/>
          <w:sz w:val="28"/>
          <w:szCs w:val="28"/>
        </w:rPr>
        <w:t>внеочередной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0D5D44">
        <w:rPr>
          <w:rFonts w:ascii="Times New Roman" w:hAnsi="Times New Roman"/>
          <w:sz w:val="28"/>
          <w:szCs w:val="28"/>
        </w:rPr>
        <w:t xml:space="preserve">     </w:t>
      </w:r>
      <w:r w:rsidR="006A233C">
        <w:rPr>
          <w:rFonts w:ascii="Times New Roman" w:hAnsi="Times New Roman"/>
          <w:sz w:val="28"/>
          <w:szCs w:val="28"/>
        </w:rPr>
        <w:t xml:space="preserve"> </w:t>
      </w:r>
      <w:r w:rsidR="008810C5">
        <w:rPr>
          <w:rFonts w:ascii="Times New Roman" w:hAnsi="Times New Roman"/>
          <w:sz w:val="28"/>
          <w:szCs w:val="28"/>
        </w:rPr>
        <w:t>1</w:t>
      </w:r>
      <w:r w:rsidR="000D5D44">
        <w:rPr>
          <w:rFonts w:ascii="Times New Roman" w:hAnsi="Times New Roman"/>
          <w:sz w:val="28"/>
          <w:szCs w:val="28"/>
        </w:rPr>
        <w:t>2</w:t>
      </w:r>
      <w:r w:rsidR="008810C5">
        <w:rPr>
          <w:rFonts w:ascii="Times New Roman" w:hAnsi="Times New Roman"/>
          <w:sz w:val="28"/>
          <w:szCs w:val="28"/>
        </w:rPr>
        <w:t xml:space="preserve"> </w:t>
      </w:r>
      <w:r w:rsidR="000D5D44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A23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D93F8F" w:rsidP="00B11F2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3F8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0D5D44" w:rsidRPr="000D5D44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31 июля 2020 года № 248-ФЗ «О государственном контроле (надзоре) и муниципальном контроле в Российской Федерации»,  Федеральным законом от 13 июля 2020 года № 193-ФЗ «О государственной поддержке предпринимательской деятельности в Арктической зоне Российской Федерации», Уставом муниципального образования городского</w:t>
      </w:r>
      <w:proofErr w:type="gramEnd"/>
      <w:r w:rsidR="000D5D44" w:rsidRPr="000D5D44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«Усинск», Совет муниципального образования городского округа «Усинск»</w:t>
      </w:r>
    </w:p>
    <w:p w:rsidR="00B85C35" w:rsidRPr="00B85C35" w:rsidRDefault="00B85C35" w:rsidP="00B11F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B85C35" w:rsidP="00B11F2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hAnsi="Times New Roman"/>
          <w:sz w:val="27"/>
          <w:szCs w:val="27"/>
        </w:rPr>
        <w:t xml:space="preserve">1. Внести </w:t>
      </w:r>
      <w:r w:rsidRPr="00B85C3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в </w:t>
      </w:r>
      <w:r w:rsidR="00B11F25">
        <w:rPr>
          <w:rFonts w:ascii="Times New Roman" w:eastAsia="Times New Roman" w:hAnsi="Times New Roman"/>
          <w:bCs/>
          <w:sz w:val="27"/>
          <w:szCs w:val="27"/>
          <w:lang w:eastAsia="ru-RU"/>
        </w:rPr>
        <w:t>р</w:t>
      </w:r>
      <w:r w:rsidRPr="00B85C3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ешение шестой сессии Совета муниципального образования </w:t>
      </w:r>
      <w:r w:rsidRPr="00B85C35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 округа «Усинск» шестого созыва от 09 сентября 2021 года № 18</w:t>
      </w:r>
      <w:r w:rsidR="00D93F8F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B85C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Положения о муниципальном </w:t>
      </w:r>
      <w:r w:rsidR="00D93F8F" w:rsidRPr="00D93F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контроле на автомобильном транспорте и в дорожном хозяйстве </w:t>
      </w: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городского округа «Усинск» следующие изменения: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1.1. Пункт 2 раздела I приложения изложить в новой редакции: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 xml:space="preserve">«2. Муниципальный контроль на автомобильном транспорте и в дорожном </w:t>
      </w: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хозяйстве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требований, с учетом особенностей осуществления муниципального контроля в Арктической зоне</w:t>
      </w:r>
      <w:proofErr w:type="gramStart"/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1.2. Пункт 4 раздела I приложения изложить в новой редакции: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«4. Система оценки и управления рисками при осуществлении муниципального контроля на автомобильном транспорте и в дорожном хозяйстве, не применяется, плановые контрольные (надзорные) мероприятия не проводятся.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Все внеплановые контрольные (надзорные) мероприятия могут проводиться только после согласования с органами прокуратуры. Внеплановые контрольные (надзорные) мероприятия в отношении резидентов Арктической зоны согласовываются с Министерством Российской Федерации по развитию Дальнего Востока и Арктики</w:t>
      </w:r>
      <w:proofErr w:type="gramStart"/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1.3. Пункт 15 раздела III приложения изложить в новой редакции: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 xml:space="preserve">«15. </w:t>
      </w:r>
      <w:proofErr w:type="gramStart"/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Контрольные мероприятия в отношении граждан, юридических лиц и индивидуальных предпринимателей проводятся должностными лицами отдела контроля,  уполномоченными осуществлять муниципальный контроль на автомобильном транспорте и в дорожном хозяйстве в соответствии с Федеральным </w:t>
      </w:r>
      <w:hyperlink r:id="rId9" w:history="1">
        <w:r w:rsidRPr="000D5D44">
          <w:rPr>
            <w:rStyle w:val="af2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законом</w:t>
        </w:r>
      </w:hyperlink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  Федеральным законом от 13 июля 2020 года № 193-ФЗ «О государственной поддержке предпринимательской деятельности в Арктической зоне</w:t>
      </w:r>
      <w:proofErr w:type="gramEnd"/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</w:t>
      </w:r>
      <w:proofErr w:type="gramStart"/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 xml:space="preserve">1.4. Раздел </w:t>
      </w:r>
      <w:r w:rsidRPr="000D5D44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изложить в новой редакции: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D5D44">
        <w:rPr>
          <w:rFonts w:ascii="Times New Roman" w:eastAsia="Times New Roman" w:hAnsi="Times New Roman"/>
          <w:bCs/>
          <w:sz w:val="28"/>
          <w:szCs w:val="28"/>
          <w:lang w:eastAsia="ru-RU"/>
        </w:rPr>
        <w:t>V. Оценка результативности и эффективности деятельности отдела контроля.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22. Оценка результативности и эффективности осуществления муниципального контроля на автомобильном транспорте и в дорожном хозяйстве осуществляется на основании статьи 30 Федерального закона от 31.07.2020 года № 248-ФЗ «О государственном контроле (надзоре) и муниципальном контроле в Российской Федерации».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В систему показателей результативности и эффективности деятельности отдела контроля входят: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отдел контроля;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- 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 xml:space="preserve">23. Ключевые показатели и их целевые значения в процентном соотношении: 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- доля устраненных нарушений из числа выявленных нарушений обязательных требований;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- доля обоснованных жалоб на действия (бездействие) контрольного органа и (или) его должностного лица при проведении контрольных (надзорных) мероприятий;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- доля отмененных результатов контрольных (надзорных) мероприятий.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24. Индикативные показатели: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- количество внеплановых контрольных (надзорных) мероприятий, проведенных за отчетный период;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-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от таких параметров, за отчетный период;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- общее количество контрольных (надзорных) мероприятий с взаимодействием, проведенных за отчетный период;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- количество контрольных (надзорных) мероприятий с взаимодействием по каждому виду КНМ, проведенных за отчетный период;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-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- количество обязательных профилактических визитов, проведенных за отчетный период;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предостережений о недопустимости нарушения обязательных </w:t>
      </w: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требований, объявленных за отчетный период;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-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-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- сумма административных штрафов, наложенных по результатам контрольных (надзорных) мероприятий, за отчетный период;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-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- общее количество учтенных объектов контроля на конец отчетного периода;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- количество учтенных контролируемых лиц на конец отчетного периода;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-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- общее количество жалоб, поданных контролируемыми лицами за отчетный период;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- количество жалоб, в отношении которых контрольным (надзорным) органом был нарушен срок рассмотрения, за отчетный период;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жалоб, поданных контролируемыми лицами, по </w:t>
      </w:r>
      <w:proofErr w:type="gramStart"/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итогам</w:t>
      </w:r>
      <w:proofErr w:type="gramEnd"/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-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0D5D44" w:rsidRPr="000D5D44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-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A233C" w:rsidRDefault="000D5D44" w:rsidP="000D5D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результаты, которых были признаны недействительными и (или) отменены, за отчетный период</w:t>
      </w:r>
      <w:proofErr w:type="gramStart"/>
      <w:r w:rsidRPr="000D5D44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B85C35" w:rsidRPr="00B85C35" w:rsidRDefault="00B85C35" w:rsidP="006A233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E30D47" w:rsidRPr="00E30D47" w:rsidRDefault="00B85C35" w:rsidP="000D5D4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</w:t>
      </w:r>
      <w:r w:rsidR="000D5D44" w:rsidRPr="000D5D44">
        <w:rPr>
          <w:rFonts w:ascii="Times New Roman" w:eastAsia="Times New Roman" w:hAnsi="Times New Roman"/>
          <w:sz w:val="28"/>
          <w:szCs w:val="28"/>
          <w:lang w:eastAsia="ru-RU"/>
        </w:rPr>
        <w:t>со дня его официального опубликования.</w:t>
      </w:r>
    </w:p>
    <w:p w:rsidR="00F50403" w:rsidRDefault="00F50403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D44" w:rsidRPr="002E7F4A" w:rsidRDefault="000D5D44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Default="00F50403" w:rsidP="00F50403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Default="004C2DC9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D5D4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5D44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6A23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0403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D5D44">
        <w:rPr>
          <w:rFonts w:ascii="Times New Roman" w:eastAsia="Times New Roman" w:hAnsi="Times New Roman"/>
          <w:sz w:val="28"/>
          <w:szCs w:val="28"/>
          <w:lang w:eastAsia="ru-RU"/>
        </w:rPr>
        <w:t>282</w:t>
      </w:r>
    </w:p>
    <w:p w:rsidR="00B01E28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F7C" w:rsidRDefault="00203F7C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F7C" w:rsidRDefault="00203F7C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F7C" w:rsidRDefault="00203F7C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F7C" w:rsidRDefault="00203F7C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F7C" w:rsidRDefault="00203F7C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8B0" w:rsidRDefault="009B18B0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B18B0" w:rsidSect="00203F7C">
      <w:headerReference w:type="default" r:id="rId10"/>
      <w:headerReference w:type="first" r:id="rId11"/>
      <w:pgSz w:w="11906" w:h="16838"/>
      <w:pgMar w:top="993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68" w:rsidRDefault="006D6A68" w:rsidP="009703C7">
      <w:pPr>
        <w:spacing w:after="0" w:line="240" w:lineRule="auto"/>
      </w:pPr>
      <w:r>
        <w:separator/>
      </w:r>
    </w:p>
  </w:endnote>
  <w:endnote w:type="continuationSeparator" w:id="0">
    <w:p w:rsidR="006D6A68" w:rsidRDefault="006D6A68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68" w:rsidRDefault="006D6A68" w:rsidP="009703C7">
      <w:pPr>
        <w:spacing w:after="0" w:line="240" w:lineRule="auto"/>
      </w:pPr>
      <w:r>
        <w:separator/>
      </w:r>
    </w:p>
  </w:footnote>
  <w:footnote w:type="continuationSeparator" w:id="0">
    <w:p w:rsidR="006D6A68" w:rsidRDefault="006D6A68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70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6F3AA4"/>
    <w:multiLevelType w:val="multilevel"/>
    <w:tmpl w:val="6B946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D46613"/>
    <w:multiLevelType w:val="hybridMultilevel"/>
    <w:tmpl w:val="73D05AB2"/>
    <w:lvl w:ilvl="0" w:tplc="1116B72A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5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7"/>
  </w:num>
  <w:num w:numId="4">
    <w:abstractNumId w:val="25"/>
  </w:num>
  <w:num w:numId="5">
    <w:abstractNumId w:val="23"/>
  </w:num>
  <w:num w:numId="6">
    <w:abstractNumId w:val="39"/>
  </w:num>
  <w:num w:numId="7">
    <w:abstractNumId w:val="32"/>
  </w:num>
  <w:num w:numId="8">
    <w:abstractNumId w:val="11"/>
  </w:num>
  <w:num w:numId="9">
    <w:abstractNumId w:val="15"/>
  </w:num>
  <w:num w:numId="10">
    <w:abstractNumId w:val="41"/>
  </w:num>
  <w:num w:numId="11">
    <w:abstractNumId w:val="33"/>
  </w:num>
  <w:num w:numId="12">
    <w:abstractNumId w:val="6"/>
  </w:num>
  <w:num w:numId="13">
    <w:abstractNumId w:val="30"/>
  </w:num>
  <w:num w:numId="14">
    <w:abstractNumId w:val="44"/>
  </w:num>
  <w:num w:numId="15">
    <w:abstractNumId w:val="31"/>
  </w:num>
  <w:num w:numId="16">
    <w:abstractNumId w:val="20"/>
  </w:num>
  <w:num w:numId="17">
    <w:abstractNumId w:val="34"/>
  </w:num>
  <w:num w:numId="18">
    <w:abstractNumId w:val="38"/>
  </w:num>
  <w:num w:numId="19">
    <w:abstractNumId w:val="45"/>
  </w:num>
  <w:num w:numId="20">
    <w:abstractNumId w:val="9"/>
  </w:num>
  <w:num w:numId="21">
    <w:abstractNumId w:val="16"/>
  </w:num>
  <w:num w:numId="22">
    <w:abstractNumId w:val="18"/>
  </w:num>
  <w:num w:numId="23">
    <w:abstractNumId w:val="28"/>
  </w:num>
  <w:num w:numId="24">
    <w:abstractNumId w:val="8"/>
  </w:num>
  <w:num w:numId="25">
    <w:abstractNumId w:val="43"/>
  </w:num>
  <w:num w:numId="26">
    <w:abstractNumId w:val="35"/>
  </w:num>
  <w:num w:numId="27">
    <w:abstractNumId w:val="26"/>
  </w:num>
  <w:num w:numId="28">
    <w:abstractNumId w:val="21"/>
  </w:num>
  <w:num w:numId="29">
    <w:abstractNumId w:val="42"/>
  </w:num>
  <w:num w:numId="30">
    <w:abstractNumId w:val="14"/>
  </w:num>
  <w:num w:numId="31">
    <w:abstractNumId w:val="46"/>
  </w:num>
  <w:num w:numId="32">
    <w:abstractNumId w:val="0"/>
  </w:num>
  <w:num w:numId="33">
    <w:abstractNumId w:val="40"/>
  </w:num>
  <w:num w:numId="34">
    <w:abstractNumId w:val="13"/>
  </w:num>
  <w:num w:numId="35">
    <w:abstractNumId w:val="12"/>
  </w:num>
  <w:num w:numId="36">
    <w:abstractNumId w:val="48"/>
  </w:num>
  <w:num w:numId="37">
    <w:abstractNumId w:val="24"/>
  </w:num>
  <w:num w:numId="38">
    <w:abstractNumId w:val="19"/>
  </w:num>
  <w:num w:numId="39">
    <w:abstractNumId w:val="10"/>
  </w:num>
  <w:num w:numId="40">
    <w:abstractNumId w:val="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1"/>
  </w:num>
  <w:num w:numId="46">
    <w:abstractNumId w:val="4"/>
  </w:num>
  <w:num w:numId="47">
    <w:abstractNumId w:val="17"/>
  </w:num>
  <w:num w:numId="48">
    <w:abstractNumId w:val="36"/>
  </w:num>
  <w:num w:numId="49">
    <w:abstractNumId w:val="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D5D44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D62DB"/>
    <w:rsid w:val="001E454A"/>
    <w:rsid w:val="001E53B9"/>
    <w:rsid w:val="001F10F5"/>
    <w:rsid w:val="001F6D89"/>
    <w:rsid w:val="001F782C"/>
    <w:rsid w:val="00203F7C"/>
    <w:rsid w:val="00215164"/>
    <w:rsid w:val="00224192"/>
    <w:rsid w:val="002248B7"/>
    <w:rsid w:val="00225261"/>
    <w:rsid w:val="002335D1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3974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497A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45DF1"/>
    <w:rsid w:val="0065371F"/>
    <w:rsid w:val="0066196A"/>
    <w:rsid w:val="0067745B"/>
    <w:rsid w:val="00682985"/>
    <w:rsid w:val="00690DE2"/>
    <w:rsid w:val="006951C8"/>
    <w:rsid w:val="006975A7"/>
    <w:rsid w:val="006A1895"/>
    <w:rsid w:val="006A233C"/>
    <w:rsid w:val="006A6231"/>
    <w:rsid w:val="006C07BA"/>
    <w:rsid w:val="006D40A2"/>
    <w:rsid w:val="006D5671"/>
    <w:rsid w:val="006D6A68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44B47"/>
    <w:rsid w:val="00750830"/>
    <w:rsid w:val="00750FF9"/>
    <w:rsid w:val="007535DF"/>
    <w:rsid w:val="00757327"/>
    <w:rsid w:val="00763B6D"/>
    <w:rsid w:val="0076619A"/>
    <w:rsid w:val="007762A9"/>
    <w:rsid w:val="007771E2"/>
    <w:rsid w:val="00786165"/>
    <w:rsid w:val="00791BB3"/>
    <w:rsid w:val="007A44B8"/>
    <w:rsid w:val="007B16AC"/>
    <w:rsid w:val="007B5A14"/>
    <w:rsid w:val="007E04D9"/>
    <w:rsid w:val="007E4B60"/>
    <w:rsid w:val="00804E5B"/>
    <w:rsid w:val="008147A6"/>
    <w:rsid w:val="0082062E"/>
    <w:rsid w:val="0082154A"/>
    <w:rsid w:val="00821F22"/>
    <w:rsid w:val="0083478C"/>
    <w:rsid w:val="00852428"/>
    <w:rsid w:val="00855627"/>
    <w:rsid w:val="00875A4E"/>
    <w:rsid w:val="008810C5"/>
    <w:rsid w:val="00893974"/>
    <w:rsid w:val="00894F54"/>
    <w:rsid w:val="008A73EE"/>
    <w:rsid w:val="008C0EFD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18B0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34968"/>
    <w:rsid w:val="00A44E24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27A0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B01E28"/>
    <w:rsid w:val="00B11F25"/>
    <w:rsid w:val="00B15695"/>
    <w:rsid w:val="00B22432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4D33"/>
    <w:rsid w:val="00C855B2"/>
    <w:rsid w:val="00C90DD6"/>
    <w:rsid w:val="00C91BD5"/>
    <w:rsid w:val="00C921B4"/>
    <w:rsid w:val="00CA7352"/>
    <w:rsid w:val="00CB20C7"/>
    <w:rsid w:val="00CC107B"/>
    <w:rsid w:val="00CC5B65"/>
    <w:rsid w:val="00CC7E70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93F8F"/>
    <w:rsid w:val="00DA429D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97965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70F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2">
    <w:name w:val="Hyperlink"/>
    <w:basedOn w:val="a0"/>
    <w:rsid w:val="000D5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2">
    <w:name w:val="Hyperlink"/>
    <w:basedOn w:val="a0"/>
    <w:rsid w:val="000D5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12422-6520-4E66-AF6B-B4AF9BAA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11</cp:revision>
  <cp:lastPrinted>2022-02-18T09:33:00Z</cp:lastPrinted>
  <dcterms:created xsi:type="dcterms:W3CDTF">2021-12-15T13:19:00Z</dcterms:created>
  <dcterms:modified xsi:type="dcterms:W3CDTF">2022-06-30T08:33:00Z</dcterms:modified>
</cp:coreProperties>
</file>