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178929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0178D" w:rsidRPr="00E0178D" w:rsidRDefault="00AB29F8" w:rsidP="00E0178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9F8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муниципального имущества муниципального образования городского округа «Усинск» в безвозмездное пользование Государственному бюджетному учреждению здравоохранения Республики Коми «Усинская центральная районная больница»</w:t>
      </w:r>
      <w:r w:rsidR="00E0178D" w:rsidRPr="00E0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6DB" w:rsidRPr="006D0B25" w:rsidRDefault="006F26D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861" w:rsidRPr="006D0B25" w:rsidRDefault="00296861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78D" w:rsidRPr="006D0B25" w:rsidRDefault="00E0178D" w:rsidP="006D0B25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 июля 2006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</w:t>
      </w:r>
      <w:r w:rsidR="00E6232F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муниципального образования городского округа «Усинск» от 06 сентября 2018 </w:t>
      </w:r>
      <w:r w:rsidR="00E6232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E6232F" w:rsidRPr="006D0B25">
        <w:rPr>
          <w:rFonts w:ascii="Times New Roman" w:eastAsia="Times New Roman" w:hAnsi="Times New Roman"/>
          <w:sz w:val="28"/>
          <w:szCs w:val="28"/>
          <w:lang w:eastAsia="ru-RU"/>
        </w:rPr>
        <w:t>№ 225</w:t>
      </w:r>
      <w:r w:rsidR="00E6232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</w:t>
      </w: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E623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собственности муниципального образования городского округа «Усинск», 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E0178D" w:rsidRPr="006D0B25" w:rsidRDefault="00E0178D" w:rsidP="006D0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78D" w:rsidRPr="006D0B25" w:rsidRDefault="00E0178D" w:rsidP="006D0B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0178D" w:rsidRPr="006D0B25" w:rsidRDefault="00E0178D" w:rsidP="006D0B2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6F" w:rsidRPr="00B2286F" w:rsidRDefault="00E0178D" w:rsidP="00B2286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</w:t>
      </w:r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бюджетному учреждению здравоохранения Республики Коми «Усинская центральная районная больница»</w:t>
      </w:r>
      <w:r w:rsidR="006D0B25"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имущество муниципального образован</w:t>
      </w:r>
      <w:r w:rsidR="00B2286F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 </w:t>
      </w:r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 xml:space="preserve">- Многоквартирный жилой дом, 2 – этажный, инв. № 87:423:003:000002380:0100:0000, лит. А, год ввода в эксплуатацию 1989, общая площадь: 217,7 </w:t>
      </w:r>
      <w:proofErr w:type="spellStart"/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 по адресу: Республика Коми, г. Усинск», ул. 60 лет Октября, д. 2б</w:t>
      </w:r>
      <w:r w:rsidR="00B22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86F" w:rsidRPr="006D0B25">
        <w:rPr>
          <w:rFonts w:ascii="Times New Roman" w:eastAsia="Times New Roman" w:hAnsi="Times New Roman"/>
          <w:sz w:val="28"/>
          <w:szCs w:val="28"/>
          <w:lang w:eastAsia="ru-RU"/>
        </w:rPr>
        <w:t>в безвозмездное пользование</w:t>
      </w:r>
      <w:r w:rsidR="00B22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>на следующих условиях:</w:t>
      </w:r>
    </w:p>
    <w:p w:rsidR="00B2286F" w:rsidRPr="00B2286F" w:rsidRDefault="00B2286F" w:rsidP="00B2286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срок безвозмездного пользования установить с 01 января 202</w:t>
      </w:r>
      <w:r w:rsidR="005F69D7">
        <w:rPr>
          <w:rFonts w:ascii="Times New Roman" w:eastAsia="Times New Roman" w:hAnsi="Times New Roman"/>
          <w:sz w:val="28"/>
          <w:szCs w:val="28"/>
          <w:lang w:eastAsia="ru-RU"/>
        </w:rPr>
        <w:t>2 года по 31 декабря 2026 года;</w:t>
      </w:r>
    </w:p>
    <w:p w:rsidR="00B2286F" w:rsidRPr="00B2286F" w:rsidRDefault="00B2286F" w:rsidP="00B2286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ссудополучатель обязан поддерживать имущество, переданное ему в пользование, в полной исправности, надлежащем санитарном и противопожарном состоянии, включая осуществление </w:t>
      </w:r>
      <w:r w:rsidR="005F69D7">
        <w:rPr>
          <w:rFonts w:ascii="Times New Roman" w:eastAsia="Times New Roman" w:hAnsi="Times New Roman"/>
          <w:sz w:val="28"/>
          <w:szCs w:val="28"/>
          <w:lang w:eastAsia="ru-RU"/>
        </w:rPr>
        <w:t>текущего и капитального ремонта;</w:t>
      </w:r>
    </w:p>
    <w:p w:rsidR="00B2286F" w:rsidRPr="00B2286F" w:rsidRDefault="00B2286F" w:rsidP="005F69D7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86F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имущества является целевым, изменение целевого назначения переданного в безвозмездное пользовани</w:t>
      </w:r>
      <w:r w:rsidR="005F69D7">
        <w:rPr>
          <w:rFonts w:ascii="Times New Roman" w:eastAsia="Times New Roman" w:hAnsi="Times New Roman"/>
          <w:sz w:val="28"/>
          <w:szCs w:val="28"/>
          <w:lang w:eastAsia="ru-RU"/>
        </w:rPr>
        <w:t>е имущества не допускается;</w:t>
      </w:r>
    </w:p>
    <w:p w:rsidR="00E0178D" w:rsidRPr="006D0B25" w:rsidRDefault="005F69D7" w:rsidP="005F69D7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286F" w:rsidRPr="00B2286F">
        <w:rPr>
          <w:rFonts w:ascii="Times New Roman" w:eastAsia="Times New Roman" w:hAnsi="Times New Roman"/>
          <w:sz w:val="28"/>
          <w:szCs w:val="28"/>
          <w:lang w:eastAsia="ru-RU"/>
        </w:rPr>
        <w:t>коммунальные и эксплуатационные услуги оплачиваются ссудополучателем по отдельно заключенным договорам с соответствующими городскими службами.</w:t>
      </w:r>
    </w:p>
    <w:p w:rsidR="00E0178D" w:rsidRPr="006D0B25" w:rsidRDefault="00E0178D" w:rsidP="006D0B25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E0178D" w:rsidRPr="006D0B25" w:rsidRDefault="00E0178D" w:rsidP="006D0B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6F26DB" w:rsidRPr="006D0B25" w:rsidRDefault="006F26DB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2FDE" w:rsidRPr="006D0B25" w:rsidRDefault="004A2FDE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26DB" w:rsidRPr="006D0B25" w:rsidRDefault="006F26DB" w:rsidP="006D0B2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</w:t>
      </w:r>
      <w:r w:rsidR="006D0B25"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М. А. Серов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6F26DB" w:rsidRPr="006D0B25" w:rsidRDefault="00AB29F8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F26DB"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6F26DB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6F26DB" w:rsidRPr="006D0B25" w:rsidRDefault="006F26DB" w:rsidP="006D0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 w:rsidR="00AB29F8">
        <w:rPr>
          <w:rFonts w:ascii="Times New Roman" w:hAnsi="Times New Roman"/>
          <w:sz w:val="28"/>
          <w:szCs w:val="28"/>
        </w:rPr>
        <w:t>235</w:t>
      </w: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4A2FDE">
      <w:headerReference w:type="default" r:id="rId11"/>
      <w:headerReference w:type="first" r:id="rId12"/>
      <w:pgSz w:w="11906" w:h="16838"/>
      <w:pgMar w:top="993" w:right="707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6" w:rsidRDefault="00D44216" w:rsidP="009703C7">
      <w:pPr>
        <w:spacing w:after="0" w:line="240" w:lineRule="auto"/>
      </w:pPr>
      <w:r>
        <w:separator/>
      </w:r>
    </w:p>
  </w:endnote>
  <w:endnote w:type="continuationSeparator" w:id="0">
    <w:p w:rsidR="00D44216" w:rsidRDefault="00D4421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6" w:rsidRDefault="00D44216" w:rsidP="009703C7">
      <w:pPr>
        <w:spacing w:after="0" w:line="240" w:lineRule="auto"/>
      </w:pPr>
      <w:r>
        <w:separator/>
      </w:r>
    </w:p>
  </w:footnote>
  <w:footnote w:type="continuationSeparator" w:id="0">
    <w:p w:rsidR="00D44216" w:rsidRDefault="00D4421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2F">
          <w:rPr>
            <w:noProof/>
          </w:rPr>
          <w:t>1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95207"/>
      <w:docPartObj>
        <w:docPartGallery w:val="Page Numbers (Top of Page)"/>
        <w:docPartUnique/>
      </w:docPartObj>
    </w:sdtPr>
    <w:sdtEndPr/>
    <w:sdtContent>
      <w:p w:rsidR="004A2FDE" w:rsidRDefault="004A2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9F5F-6589-4898-85B1-B3EDB3AD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21</cp:revision>
  <cp:lastPrinted>2020-10-30T08:26:00Z</cp:lastPrinted>
  <dcterms:created xsi:type="dcterms:W3CDTF">2020-10-30T08:07:00Z</dcterms:created>
  <dcterms:modified xsi:type="dcterms:W3CDTF">2021-12-16T13:55:00Z</dcterms:modified>
</cp:coreProperties>
</file>