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FC7177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CA6EED" w:rsidRDefault="00CA6EED" w:rsidP="00CA6E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41C" w:rsidRDefault="0004641C" w:rsidP="000464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9D5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пятнадцатой сессии Совета муниципального образования городского округа «Усинск» третьего </w:t>
      </w:r>
    </w:p>
    <w:p w:rsidR="0004641C" w:rsidRPr="009D5123" w:rsidRDefault="0004641C" w:rsidP="0004641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D5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созыва от 20 октября 2009 года  № 319  «Об утверждении  Правил землепользования и застройки муниципального образования городского округа «Усинск» </w:t>
      </w:r>
    </w:p>
    <w:bookmarkEnd w:id="0"/>
    <w:p w:rsidR="009D5123" w:rsidRPr="009D5123" w:rsidRDefault="009D5123" w:rsidP="00CA6EE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648BB" w:rsidRPr="003648BB" w:rsidRDefault="003648BB" w:rsidP="00CA6EE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04641C">
        <w:rPr>
          <w:rFonts w:ascii="Times New Roman" w:hAnsi="Times New Roman"/>
          <w:sz w:val="28"/>
          <w:szCs w:val="28"/>
        </w:rPr>
        <w:t>седьмой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04641C">
        <w:rPr>
          <w:rFonts w:ascii="Times New Roman" w:hAnsi="Times New Roman"/>
          <w:sz w:val="28"/>
          <w:szCs w:val="28"/>
        </w:rPr>
        <w:t>28 октября 2021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AB7" w:rsidRDefault="0004641C" w:rsidP="004D01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1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33,34 Градостроительного кодекса Российской Федерации, протоколом публичных слушаний от </w:t>
      </w:r>
      <w:r w:rsidR="004D01CD" w:rsidRPr="004D01CD">
        <w:rPr>
          <w:rFonts w:ascii="Times New Roman" w:eastAsia="Times New Roman" w:hAnsi="Times New Roman"/>
          <w:sz w:val="28"/>
          <w:szCs w:val="28"/>
          <w:lang w:eastAsia="ru-RU"/>
        </w:rPr>
        <w:t>10 августа 2021 года, заключением по результатам публичных слушаний от 12 августа 2021 года, руководствуясь статьями 31, 50, 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3C0AB7" w:rsidRDefault="003C0AB7" w:rsidP="003C0AB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C0AB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3C0AB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3C0AB7" w:rsidRPr="003C0AB7" w:rsidRDefault="003C0AB7" w:rsidP="003C0AB7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87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AB7" w:rsidRPr="003C0AB7" w:rsidRDefault="003C0AB7" w:rsidP="003C0AB7">
      <w:pPr>
        <w:pStyle w:val="a3"/>
        <w:numPr>
          <w:ilvl w:val="0"/>
          <w:numId w:val="5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C0AB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пятнадцатой сессии Совета муниципального образования городского округа «Усинск»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третьего созыва </w:t>
      </w:r>
      <w:r w:rsidRPr="003C0AB7">
        <w:rPr>
          <w:rFonts w:ascii="Times New Roman" w:eastAsia="Times New Roman" w:hAnsi="Times New Roman"/>
          <w:sz w:val="28"/>
          <w:szCs w:val="28"/>
          <w:lang w:eastAsia="ru-RU"/>
        </w:rPr>
        <w:t xml:space="preserve">от 20 октября 2009 года № 319 «Об утверждении Правил землепользования и застройки муниципального образования городского округа «Усинск» изменения в картографический материал части II Правил «Карта градостроительного зонирования Правил землепользования и застройки муниципального образования городского округа «Усинск» (населенный пункт </w:t>
      </w:r>
      <w:r w:rsidR="004D01CD">
        <w:rPr>
          <w:rFonts w:ascii="Times New Roman" w:eastAsia="Times New Roman" w:hAnsi="Times New Roman"/>
          <w:sz w:val="28"/>
          <w:szCs w:val="28"/>
          <w:lang w:eastAsia="ru-RU"/>
        </w:rPr>
        <w:t>город Усинск</w:t>
      </w:r>
      <w:r w:rsidRPr="003C0AB7">
        <w:rPr>
          <w:rFonts w:ascii="Times New Roman" w:eastAsia="Times New Roman" w:hAnsi="Times New Roman"/>
          <w:sz w:val="28"/>
          <w:szCs w:val="28"/>
          <w:lang w:eastAsia="ru-RU"/>
        </w:rPr>
        <w:t xml:space="preserve">), заменив границы территориальных </w:t>
      </w:r>
      <w:r w:rsidRPr="003C0A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зоны применительно к </w:t>
      </w:r>
      <w:r w:rsidR="004D01CD" w:rsidRPr="004D01C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земельному</w:t>
      </w:r>
      <w:proofErr w:type="gramEnd"/>
      <w:r w:rsidR="004D01CD" w:rsidRPr="004D01C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участку, расположенному </w:t>
      </w:r>
      <w:r w:rsidR="004D01CD" w:rsidRPr="004D01CD">
        <w:rPr>
          <w:rFonts w:ascii="Times New Roman" w:eastAsia="Times New Roman" w:hAnsi="Times New Roman"/>
          <w:sz w:val="28"/>
          <w:szCs w:val="28"/>
          <w:lang w:eastAsia="ru-RU"/>
        </w:rPr>
        <w:t>в границах населенного пункта г.</w:t>
      </w:r>
      <w:r w:rsidR="004D0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1CD" w:rsidRPr="004D01CD">
        <w:rPr>
          <w:rFonts w:ascii="Times New Roman" w:eastAsia="Times New Roman" w:hAnsi="Times New Roman"/>
          <w:sz w:val="28"/>
          <w:szCs w:val="28"/>
          <w:lang w:eastAsia="ru-RU"/>
        </w:rPr>
        <w:t>Усинск, согласно приложению</w:t>
      </w:r>
      <w:r w:rsidR="004D0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01CD">
        <w:rPr>
          <w:rFonts w:ascii="Times New Roman" w:hAnsi="Times New Roman"/>
          <w:sz w:val="28"/>
          <w:szCs w:val="28"/>
        </w:rPr>
        <w:t>к настоящему решению</w:t>
      </w:r>
      <w:r w:rsidRPr="003C0A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00C" w:rsidRPr="0075500C" w:rsidRDefault="0075500C" w:rsidP="003C0AB7">
      <w:pPr>
        <w:pStyle w:val="a3"/>
        <w:numPr>
          <w:ilvl w:val="0"/>
          <w:numId w:val="5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proofErr w:type="gramStart"/>
      <w:r w:rsidRPr="0075500C">
        <w:rPr>
          <w:rFonts w:ascii="Times New Roman" w:eastAsia="Arial" w:hAnsi="Times New Roman" w:cs="Arial"/>
          <w:sz w:val="28"/>
          <w:szCs w:val="28"/>
          <w:lang w:eastAsia="ar-SA"/>
        </w:rPr>
        <w:t>Контроль за</w:t>
      </w:r>
      <w:proofErr w:type="gramEnd"/>
      <w:r w:rsidRPr="0075500C">
        <w:rPr>
          <w:rFonts w:ascii="Times New Roman" w:eastAsia="Arial" w:hAnsi="Times New Roman" w:cs="Arial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75500C" w:rsidRDefault="0075500C" w:rsidP="003C0AB7">
      <w:pPr>
        <w:numPr>
          <w:ilvl w:val="0"/>
          <w:numId w:val="5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75500C">
        <w:rPr>
          <w:rFonts w:ascii="Times New Roman" w:eastAsia="Arial" w:hAnsi="Times New Roman"/>
          <w:sz w:val="28"/>
          <w:szCs w:val="28"/>
          <w:lang w:eastAsia="ar-SA"/>
        </w:rPr>
        <w:t>Настоящее решение вступает в силу со дня официального опубликования (обнародования).</w:t>
      </w:r>
    </w:p>
    <w:p w:rsidR="0075500C" w:rsidRDefault="0075500C" w:rsidP="0075500C">
      <w:pPr>
        <w:suppressAutoHyphens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</w:p>
    <w:p w:rsidR="0075500C" w:rsidRPr="0075500C" w:rsidRDefault="0075500C" w:rsidP="0075500C">
      <w:pPr>
        <w:suppressAutoHyphens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</w:p>
    <w:p w:rsidR="0075500C" w:rsidRDefault="0075500C" w:rsidP="0075500C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5500C" w:rsidRDefault="0075500C" w:rsidP="0075500C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75500C" w:rsidRDefault="0075500C" w:rsidP="0075500C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5500C" w:rsidRDefault="0075500C" w:rsidP="0075500C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Default="0075500C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Default="0075500C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Default="0075500C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5500C" w:rsidRDefault="00A92AC1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октября</w:t>
      </w:r>
      <w:r w:rsidR="0075500C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75500C" w:rsidRDefault="0075500C" w:rsidP="0075500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92AC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4D01CD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Pr="003A39D1" w:rsidRDefault="0075500C" w:rsidP="0075500C">
      <w:pPr>
        <w:spacing w:after="0" w:line="240" w:lineRule="auto"/>
        <w:ind w:left="4395"/>
        <w:jc w:val="center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lastRenderedPageBreak/>
        <w:t xml:space="preserve">Приложение к решению </w:t>
      </w:r>
      <w:r w:rsidR="00A92AC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седьмой</w:t>
      </w: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 сессии Совета муниципального образования городского округа «Усинск» шестого созыва</w:t>
      </w:r>
    </w:p>
    <w:p w:rsidR="0075500C" w:rsidRDefault="0075500C" w:rsidP="0075500C">
      <w:pPr>
        <w:spacing w:after="0" w:line="240" w:lineRule="auto"/>
        <w:ind w:left="4395"/>
        <w:jc w:val="center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от </w:t>
      </w:r>
      <w:r w:rsidR="00A92AC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28 октября</w:t>
      </w: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 2021 года № </w:t>
      </w:r>
      <w:r w:rsidR="00A92AC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21</w:t>
      </w:r>
      <w:r w:rsidR="00EB2E4A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3</w:t>
      </w:r>
    </w:p>
    <w:p w:rsidR="0075500C" w:rsidRDefault="0075500C" w:rsidP="007550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429" w:rsidRDefault="00EB2429" w:rsidP="007550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8CB" w:rsidRPr="00A92AC1" w:rsidRDefault="00F008CB" w:rsidP="00F008C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AC1">
        <w:rPr>
          <w:rFonts w:ascii="Times New Roman" w:eastAsia="Times New Roman" w:hAnsi="Times New Roman"/>
          <w:sz w:val="26"/>
          <w:szCs w:val="26"/>
          <w:lang w:eastAsia="ru-RU"/>
        </w:rPr>
        <w:t xml:space="preserve">Графическое изображение </w:t>
      </w:r>
    </w:p>
    <w:p w:rsidR="00F008CB" w:rsidRPr="00A92AC1" w:rsidRDefault="00F008CB" w:rsidP="00F008C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AC1">
        <w:rPr>
          <w:rFonts w:ascii="Times New Roman" w:eastAsia="Times New Roman" w:hAnsi="Times New Roman"/>
          <w:sz w:val="26"/>
          <w:szCs w:val="26"/>
          <w:lang w:eastAsia="ru-RU"/>
        </w:rPr>
        <w:t xml:space="preserve">фрагмента Карты градостроительного зонирования Правил землепользования </w:t>
      </w:r>
    </w:p>
    <w:p w:rsidR="00F008CB" w:rsidRPr="00A92AC1" w:rsidRDefault="00F008CB" w:rsidP="00F008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6"/>
          <w:szCs w:val="26"/>
          <w:lang w:eastAsia="ru-RU"/>
        </w:rPr>
      </w:pPr>
      <w:r w:rsidRPr="00A92AC1">
        <w:rPr>
          <w:rFonts w:ascii="Times New Roman" w:eastAsia="Times New Roman" w:hAnsi="Times New Roman"/>
          <w:sz w:val="26"/>
          <w:szCs w:val="26"/>
          <w:lang w:eastAsia="ru-RU"/>
        </w:rPr>
        <w:t xml:space="preserve">и застройки городского округа  «Усинск» (населенный пункт </w:t>
      </w:r>
      <w:r w:rsidR="00EB2E4A">
        <w:rPr>
          <w:rFonts w:ascii="Times New Roman" w:eastAsia="Times New Roman" w:hAnsi="Times New Roman"/>
          <w:sz w:val="26"/>
          <w:szCs w:val="26"/>
          <w:lang w:eastAsia="ru-RU"/>
        </w:rPr>
        <w:t>г. Усинск</w:t>
      </w:r>
      <w:r w:rsidRPr="00A92AC1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A92AC1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замена  территориальной зоны</w:t>
      </w:r>
      <w:r w:rsidRPr="00A92A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2E4A" w:rsidRPr="00EB2E4A">
        <w:rPr>
          <w:rFonts w:ascii="Times New Roman" w:eastAsia="Times New Roman" w:hAnsi="Times New Roman"/>
          <w:sz w:val="26"/>
          <w:szCs w:val="26"/>
          <w:lang w:eastAsia="ru-RU"/>
        </w:rPr>
        <w:t>«Р.1. Зона природного ландшафта» на территориальную зону «П.1. Коммунально-складская зона»</w:t>
      </w:r>
    </w:p>
    <w:p w:rsidR="00F008CB" w:rsidRDefault="00F008CB" w:rsidP="00F008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2E4A" w:rsidRPr="00EB2E4A" w:rsidRDefault="00EB2E4A" w:rsidP="00EB2E4A">
      <w:pPr>
        <w:jc w:val="center"/>
        <w:rPr>
          <w:rFonts w:ascii="Times New Roman" w:hAnsi="Times New Roman"/>
          <w:b/>
          <w:sz w:val="26"/>
          <w:szCs w:val="26"/>
        </w:rPr>
      </w:pPr>
      <w:r w:rsidRPr="00EB2E4A">
        <w:rPr>
          <w:rFonts w:ascii="Times New Roman" w:hAnsi="Times New Roman"/>
          <w:b/>
          <w:sz w:val="26"/>
          <w:szCs w:val="26"/>
        </w:rPr>
        <w:t>До внесения изменений</w:t>
      </w:r>
    </w:p>
    <w:p w:rsidR="00F008CB" w:rsidRPr="00F008CB" w:rsidRDefault="00EB2E4A" w:rsidP="00F008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44C98B" wp14:editId="31F4B775">
            <wp:extent cx="3714749" cy="29241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988" t="26335" r="58592" b="42534"/>
                    <a:stretch/>
                  </pic:blipFill>
                  <pic:spPr bwMode="auto">
                    <a:xfrm>
                      <a:off x="0" y="0"/>
                      <a:ext cx="3722046" cy="2929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8CB" w:rsidRDefault="00F008CB" w:rsidP="00F008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2E4A" w:rsidRDefault="00EB2E4A" w:rsidP="00EB2E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2E4A" w:rsidRPr="00EB2E4A" w:rsidRDefault="00EB2E4A" w:rsidP="00EB2E4A">
      <w:pPr>
        <w:jc w:val="center"/>
        <w:rPr>
          <w:rFonts w:ascii="Times New Roman" w:hAnsi="Times New Roman"/>
          <w:b/>
          <w:sz w:val="26"/>
          <w:szCs w:val="26"/>
        </w:rPr>
      </w:pPr>
      <w:r w:rsidRPr="00EB2E4A">
        <w:rPr>
          <w:rFonts w:ascii="Times New Roman" w:hAnsi="Times New Roman"/>
          <w:b/>
          <w:sz w:val="26"/>
          <w:szCs w:val="26"/>
        </w:rPr>
        <w:t>После внесения изменений</w:t>
      </w:r>
    </w:p>
    <w:p w:rsidR="00EB2E4A" w:rsidRPr="00F008CB" w:rsidRDefault="00EB2E4A" w:rsidP="00F008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CC3404" wp14:editId="07F471D2">
            <wp:extent cx="3724275" cy="2952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878" t="63753" r="58647" b="4811"/>
                    <a:stretch/>
                  </pic:blipFill>
                  <pic:spPr bwMode="auto">
                    <a:xfrm>
                      <a:off x="0" y="0"/>
                      <a:ext cx="372427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2E4A" w:rsidRPr="00F008CB" w:rsidSect="002E7F4A">
      <w:headerReference w:type="default" r:id="rId10"/>
      <w:headerReference w:type="first" r:id="rId11"/>
      <w:pgSz w:w="11906" w:h="16838"/>
      <w:pgMar w:top="709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22" w:rsidRDefault="00B02C22" w:rsidP="009703C7">
      <w:pPr>
        <w:spacing w:after="0" w:line="240" w:lineRule="auto"/>
      </w:pPr>
      <w:r>
        <w:separator/>
      </w:r>
    </w:p>
  </w:endnote>
  <w:endnote w:type="continuationSeparator" w:id="0">
    <w:p w:rsidR="00B02C22" w:rsidRDefault="00B02C22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22" w:rsidRDefault="00B02C22" w:rsidP="009703C7">
      <w:pPr>
        <w:spacing w:after="0" w:line="240" w:lineRule="auto"/>
      </w:pPr>
      <w:r>
        <w:separator/>
      </w:r>
    </w:p>
  </w:footnote>
  <w:footnote w:type="continuationSeparator" w:id="0">
    <w:p w:rsidR="00B02C22" w:rsidRDefault="00B02C22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D07">
          <w:rPr>
            <w:noProof/>
          </w:rPr>
          <w:t>3</w:t>
        </w:r>
        <w:r>
          <w:fldChar w:fldCharType="end"/>
        </w:r>
      </w:p>
    </w:sdtContent>
  </w:sdt>
  <w:p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D9" w:rsidRDefault="007E04D9">
    <w:pPr>
      <w:pStyle w:val="aa"/>
      <w:jc w:val="center"/>
    </w:pPr>
  </w:p>
  <w:p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60599B"/>
    <w:multiLevelType w:val="hybridMultilevel"/>
    <w:tmpl w:val="88EC4564"/>
    <w:lvl w:ilvl="0" w:tplc="322081CA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4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701D472F"/>
    <w:multiLevelType w:val="hybridMultilevel"/>
    <w:tmpl w:val="ACD850C8"/>
    <w:lvl w:ilvl="0" w:tplc="5E622DE8">
      <w:start w:val="1"/>
      <w:numFmt w:val="decimal"/>
      <w:lvlText w:val="%1."/>
      <w:lvlJc w:val="left"/>
      <w:pPr>
        <w:ind w:left="2130" w:hanging="141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36"/>
  </w:num>
  <w:num w:numId="4">
    <w:abstractNumId w:val="24"/>
  </w:num>
  <w:num w:numId="5">
    <w:abstractNumId w:val="22"/>
  </w:num>
  <w:num w:numId="6">
    <w:abstractNumId w:val="39"/>
  </w:num>
  <w:num w:numId="7">
    <w:abstractNumId w:val="31"/>
  </w:num>
  <w:num w:numId="8">
    <w:abstractNumId w:val="9"/>
  </w:num>
  <w:num w:numId="9">
    <w:abstractNumId w:val="13"/>
  </w:num>
  <w:num w:numId="10">
    <w:abstractNumId w:val="41"/>
  </w:num>
  <w:num w:numId="11">
    <w:abstractNumId w:val="32"/>
  </w:num>
  <w:num w:numId="12">
    <w:abstractNumId w:val="4"/>
  </w:num>
  <w:num w:numId="13">
    <w:abstractNumId w:val="29"/>
  </w:num>
  <w:num w:numId="14">
    <w:abstractNumId w:val="44"/>
  </w:num>
  <w:num w:numId="15">
    <w:abstractNumId w:val="30"/>
  </w:num>
  <w:num w:numId="16">
    <w:abstractNumId w:val="19"/>
  </w:num>
  <w:num w:numId="17">
    <w:abstractNumId w:val="33"/>
  </w:num>
  <w:num w:numId="18">
    <w:abstractNumId w:val="37"/>
  </w:num>
  <w:num w:numId="19">
    <w:abstractNumId w:val="45"/>
  </w:num>
  <w:num w:numId="20">
    <w:abstractNumId w:val="7"/>
  </w:num>
  <w:num w:numId="21">
    <w:abstractNumId w:val="14"/>
  </w:num>
  <w:num w:numId="22">
    <w:abstractNumId w:val="16"/>
  </w:num>
  <w:num w:numId="23">
    <w:abstractNumId w:val="27"/>
  </w:num>
  <w:num w:numId="24">
    <w:abstractNumId w:val="6"/>
  </w:num>
  <w:num w:numId="25">
    <w:abstractNumId w:val="43"/>
  </w:num>
  <w:num w:numId="26">
    <w:abstractNumId w:val="34"/>
  </w:num>
  <w:num w:numId="27">
    <w:abstractNumId w:val="25"/>
  </w:num>
  <w:num w:numId="28">
    <w:abstractNumId w:val="20"/>
  </w:num>
  <w:num w:numId="29">
    <w:abstractNumId w:val="42"/>
  </w:num>
  <w:num w:numId="30">
    <w:abstractNumId w:val="12"/>
  </w:num>
  <w:num w:numId="31">
    <w:abstractNumId w:val="46"/>
  </w:num>
  <w:num w:numId="32">
    <w:abstractNumId w:val="0"/>
  </w:num>
  <w:num w:numId="33">
    <w:abstractNumId w:val="40"/>
  </w:num>
  <w:num w:numId="34">
    <w:abstractNumId w:val="11"/>
  </w:num>
  <w:num w:numId="35">
    <w:abstractNumId w:val="10"/>
  </w:num>
  <w:num w:numId="36">
    <w:abstractNumId w:val="48"/>
  </w:num>
  <w:num w:numId="37">
    <w:abstractNumId w:val="23"/>
  </w:num>
  <w:num w:numId="38">
    <w:abstractNumId w:val="18"/>
  </w:num>
  <w:num w:numId="39">
    <w:abstractNumId w:val="8"/>
  </w:num>
  <w:num w:numId="40">
    <w:abstractNumId w:val="5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3"/>
  </w:num>
  <w:num w:numId="47">
    <w:abstractNumId w:val="15"/>
  </w:num>
  <w:num w:numId="48">
    <w:abstractNumId w:val="35"/>
  </w:num>
  <w:num w:numId="49">
    <w:abstractNumId w:val="1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16700"/>
    <w:rsid w:val="00021DAF"/>
    <w:rsid w:val="00022DC1"/>
    <w:rsid w:val="00023916"/>
    <w:rsid w:val="00030577"/>
    <w:rsid w:val="0003652D"/>
    <w:rsid w:val="00036E53"/>
    <w:rsid w:val="00041329"/>
    <w:rsid w:val="0004641C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1DA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EA"/>
    <w:rsid w:val="00316948"/>
    <w:rsid w:val="00321730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A39D1"/>
    <w:rsid w:val="003C0AB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1D07"/>
    <w:rsid w:val="004874D9"/>
    <w:rsid w:val="0049315E"/>
    <w:rsid w:val="00493ED4"/>
    <w:rsid w:val="004A0416"/>
    <w:rsid w:val="004A5136"/>
    <w:rsid w:val="004C1FEF"/>
    <w:rsid w:val="004D01CD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C3F85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500C"/>
    <w:rsid w:val="00757327"/>
    <w:rsid w:val="00763B6D"/>
    <w:rsid w:val="007762A9"/>
    <w:rsid w:val="00791BB3"/>
    <w:rsid w:val="007A44B8"/>
    <w:rsid w:val="007B5A14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5123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2AC1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01E28"/>
    <w:rsid w:val="00B02C22"/>
    <w:rsid w:val="00B15695"/>
    <w:rsid w:val="00B22432"/>
    <w:rsid w:val="00B2541F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90CC8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463E6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6EED"/>
    <w:rsid w:val="00CA7352"/>
    <w:rsid w:val="00CC107B"/>
    <w:rsid w:val="00CC5B65"/>
    <w:rsid w:val="00CC7236"/>
    <w:rsid w:val="00CD08FE"/>
    <w:rsid w:val="00CD1183"/>
    <w:rsid w:val="00CD6248"/>
    <w:rsid w:val="00CE4EE3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0F08"/>
    <w:rsid w:val="00EB11E6"/>
    <w:rsid w:val="00EB2429"/>
    <w:rsid w:val="00EB2E4A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08CB"/>
    <w:rsid w:val="00F10505"/>
    <w:rsid w:val="00F11C64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0D01C-D933-4136-94CA-037B0EF8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9</cp:revision>
  <cp:lastPrinted>2021-09-15T07:21:00Z</cp:lastPrinted>
  <dcterms:created xsi:type="dcterms:W3CDTF">2021-09-13T08:04:00Z</dcterms:created>
  <dcterms:modified xsi:type="dcterms:W3CDTF">2021-11-16T12:18:00Z</dcterms:modified>
</cp:coreProperties>
</file>