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39" w:rsidRPr="007C7561" w:rsidRDefault="00B56C39" w:rsidP="00B56C39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C756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Приложение</w:t>
      </w:r>
    </w:p>
    <w:p w:rsidR="00B56C39" w:rsidRPr="007C7561" w:rsidRDefault="00B56C39" w:rsidP="00B56C39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C756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 решению внеочередной сессии Совета муниципального образования городского округа «Усинск» пятого созыва</w:t>
      </w:r>
    </w:p>
    <w:p w:rsidR="00B56C39" w:rsidRDefault="00B56C39" w:rsidP="00B56C39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C756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от 22 декабря 2016 года № 10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</w:t>
      </w:r>
    </w:p>
    <w:p w:rsidR="00B56C39" w:rsidRDefault="00B56C39" w:rsidP="00B56C39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B56C39" w:rsidRPr="007C7561" w:rsidRDefault="00B56C39" w:rsidP="00B56C39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FA60C3" w:rsidRPr="00B56C39" w:rsidRDefault="00FA60C3" w:rsidP="00FA60C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56C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Статья  30.  Списки видов разрешенного использования земельных участков и объектов капитального строительства </w:t>
      </w:r>
    </w:p>
    <w:p w:rsidR="00FA60C3" w:rsidRPr="00B56C39" w:rsidRDefault="00FA60C3" w:rsidP="00FA60C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56C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зонам.</w:t>
      </w:r>
    </w:p>
    <w:p w:rsidR="00A3089D" w:rsidRPr="00B56C39" w:rsidRDefault="00A3089D" w:rsidP="00A308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18BA" w:rsidRPr="00B56C39" w:rsidRDefault="00FA60C3" w:rsidP="004418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56C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ЗОНЫ СЕЛЬСКОХОЗЯЙСТВЕННОГО НАЗНАЧЕНИЯ:</w:t>
      </w:r>
    </w:p>
    <w:p w:rsidR="004418BA" w:rsidRPr="00B56C39" w:rsidRDefault="004418BA" w:rsidP="004418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18BA" w:rsidRPr="00B56C39" w:rsidRDefault="00A3089D" w:rsidP="004418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56C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СХ.</w:t>
      </w:r>
      <w:r w:rsidR="004418BA" w:rsidRPr="00B56C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Зона сельскохозяйственных угодий</w:t>
      </w:r>
    </w:p>
    <w:p w:rsidR="004418BA" w:rsidRPr="00B56C39" w:rsidRDefault="004418BA" w:rsidP="004418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18BA" w:rsidRPr="00B56C39" w:rsidRDefault="004418BA" w:rsidP="004418B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>Зона сельскохозяйственного угодий предназначена для обеспечения правовых условий сохранения территорий, занятых сельскохозяйственными угодьями.</w:t>
      </w:r>
      <w:proofErr w:type="gramEnd"/>
    </w:p>
    <w:p w:rsidR="004418BA" w:rsidRPr="00B56C39" w:rsidRDefault="004418BA" w:rsidP="004418B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>Виды разрешенного использования земельных участков, предназначенных для выращивания и производства сельскохозяйственной продукции, занятых пашнями, многолетними насаждениями, а также зданиями, строениями, сооружениями сельскохозяйственного назначения, устанавливаются в индивидуальном порядке.</w:t>
      </w:r>
    </w:p>
    <w:p w:rsidR="004418BA" w:rsidRPr="00B56C39" w:rsidRDefault="004418BA" w:rsidP="004418BA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18BA" w:rsidRPr="00B56C39" w:rsidRDefault="004418BA" w:rsidP="004418BA">
      <w:pPr>
        <w:pStyle w:val="a3"/>
        <w:jc w:val="center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B56C3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4418BA" w:rsidRPr="00B56C39" w:rsidRDefault="004418BA" w:rsidP="004418B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  <w:gridCol w:w="4395"/>
      </w:tblGrid>
      <w:tr w:rsidR="00B07354" w:rsidRPr="00B56C39" w:rsidTr="00B56C39">
        <w:trPr>
          <w:trHeight w:val="552"/>
        </w:trPr>
        <w:tc>
          <w:tcPr>
            <w:tcW w:w="2518" w:type="dxa"/>
            <w:vAlign w:val="center"/>
          </w:tcPr>
          <w:p w:rsidR="00B07354" w:rsidRPr="00B56C39" w:rsidRDefault="00B07354" w:rsidP="009C73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2693" w:type="dxa"/>
            <w:vAlign w:val="center"/>
          </w:tcPr>
          <w:p w:rsidR="00B07354" w:rsidRPr="00B56C39" w:rsidRDefault="00B07354" w:rsidP="009C73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4395" w:type="dxa"/>
          </w:tcPr>
          <w:p w:rsidR="00B07354" w:rsidRPr="00B56C39" w:rsidRDefault="00B07354" w:rsidP="009C73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B07354" w:rsidRPr="00B56C39" w:rsidTr="00B56C3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354" w:rsidRPr="00B56C39" w:rsidRDefault="00B07354" w:rsidP="008C7843">
            <w:pPr>
              <w:shd w:val="clear" w:color="auto" w:fill="FFFFFF"/>
              <w:spacing w:before="240" w:after="100" w:afterAutospacing="1" w:line="240" w:lineRule="auto"/>
              <w:ind w:firstLine="3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Сельскохозяйственные угодья - пашни, сенокосы, пастбища, залежи, земли, занятые многолетними насаждениями (садами, виноградниками и другими), - в составе земель сельскохозяйственного назначения имеют приоритет в 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использовании и подлежат особой охране.</w:t>
            </w:r>
          </w:p>
          <w:p w:rsidR="00B07354" w:rsidRPr="00B56C39" w:rsidRDefault="00B07354" w:rsidP="008C784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7354" w:rsidRPr="00B56C39" w:rsidRDefault="00B07354" w:rsidP="00B56C39">
            <w:pPr>
              <w:autoSpaceDE w:val="0"/>
              <w:autoSpaceDN w:val="0"/>
              <w:adjustRightInd w:val="0"/>
              <w:spacing w:before="24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 </w:t>
            </w:r>
            <w:r w:rsidRPr="00B56C39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  <w:t>соответствии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частью 6 статьи 36 Градостроительного кодекса Российской Федерации градостроительные регламенты не </w:t>
            </w:r>
            <w:proofErr w:type="gramStart"/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устанавливаются для </w:t>
            </w:r>
            <w:r w:rsidRPr="00B56C39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  <w:t>сельскохозяйственных угодий в составе земель сельскохозяйственног</w:t>
            </w:r>
            <w:r w:rsidRPr="00B56C39">
              <w:rPr>
                <w:rFonts w:ascii="Times New Roman" w:hAnsi="Times New Roman" w:cs="Times New Roman"/>
                <w:bCs/>
                <w:noProof/>
                <w:color w:val="000000" w:themeColor="text1"/>
                <w:sz w:val="26"/>
                <w:szCs w:val="26"/>
              </w:rPr>
              <w:lastRenderedPageBreak/>
              <w:t>о назначения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 их использование определяется</w:t>
            </w:r>
            <w:proofErr w:type="gramEnd"/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соответствии с действующими законами.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07354" w:rsidRPr="00B56C39" w:rsidRDefault="00B07354" w:rsidP="00A3089D">
            <w:pPr>
              <w:pStyle w:val="a3"/>
              <w:numPr>
                <w:ilvl w:val="0"/>
                <w:numId w:val="42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СХ.ПЗ.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сельскохозяйственного использования в сфере действия ограничений прибрежной защитной полосы;</w:t>
            </w:r>
          </w:p>
          <w:p w:rsidR="00B07354" w:rsidRPr="00B56C39" w:rsidRDefault="00B07354" w:rsidP="00A3089D">
            <w:pPr>
              <w:pStyle w:val="a3"/>
              <w:numPr>
                <w:ilvl w:val="0"/>
                <w:numId w:val="42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СХ.ВО.  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сельскохозяйственного использования в сфере действия ограничений водоохраной зоны;</w:t>
            </w:r>
          </w:p>
          <w:p w:rsidR="00B07354" w:rsidRPr="00B56C39" w:rsidRDefault="00B07354" w:rsidP="00A3089D">
            <w:pPr>
              <w:pStyle w:val="a3"/>
              <w:numPr>
                <w:ilvl w:val="0"/>
                <w:numId w:val="42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СХ.КЛ.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сельскохозяйственного использования в сфере действия ограничений сани тарно-защитной зоны кладбища;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:rsidR="00B07354" w:rsidRPr="00B56C39" w:rsidRDefault="00B07354" w:rsidP="00A3089D">
            <w:pPr>
              <w:pStyle w:val="a3"/>
              <w:numPr>
                <w:ilvl w:val="0"/>
                <w:numId w:val="42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СХ.ПЗ.ВТ.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сельскохозяйственного использования в сфере действия ограничений прибрежной защитной полосы и воздушного транспорта;</w:t>
            </w:r>
          </w:p>
          <w:p w:rsidR="00B07354" w:rsidRPr="00B56C39" w:rsidRDefault="00B07354" w:rsidP="00A3089D">
            <w:pPr>
              <w:pStyle w:val="a3"/>
              <w:numPr>
                <w:ilvl w:val="0"/>
                <w:numId w:val="42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ЗВ.  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охраны источников водоснабжения;</w:t>
            </w:r>
          </w:p>
          <w:p w:rsidR="00B07354" w:rsidRPr="00B56C39" w:rsidRDefault="00B07354" w:rsidP="00A3089D">
            <w:pPr>
              <w:pStyle w:val="a3"/>
              <w:numPr>
                <w:ilvl w:val="0"/>
                <w:numId w:val="42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ЗВ</w:t>
            </w:r>
            <w:proofErr w:type="gramStart"/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Зона источников водоснабжения в сфере действия ограничений </w:t>
            </w:r>
            <w:r w:rsidR="005D347D"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зоны; </w:t>
            </w:r>
          </w:p>
          <w:p w:rsidR="00B60BC6" w:rsidRPr="00B56C39" w:rsidRDefault="00B60BC6" w:rsidP="00A3089D">
            <w:pPr>
              <w:pStyle w:val="a3"/>
              <w:numPr>
                <w:ilvl w:val="0"/>
                <w:numId w:val="42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ЗВ</w:t>
            </w:r>
            <w:proofErr w:type="gramStart"/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Т.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Зона источников водоснабжения в сфере действия ограничений санитарно-защитной зоны воздушного транспорта;</w:t>
            </w:r>
          </w:p>
          <w:p w:rsidR="00B60BC6" w:rsidRPr="00B56C39" w:rsidRDefault="00B60BC6" w:rsidP="00A3089D">
            <w:pPr>
              <w:pStyle w:val="a3"/>
              <w:numPr>
                <w:ilvl w:val="0"/>
                <w:numId w:val="42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СХ.ЗВ.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Зона </w:t>
            </w:r>
            <w:proofErr w:type="spellStart"/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сельскохозяй-ственного</w:t>
            </w:r>
            <w:proofErr w:type="spellEnd"/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использования в сфере </w:t>
            </w:r>
            <w:proofErr w:type="gramStart"/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санитарной охраны  источников водоснабжения</w:t>
            </w:r>
            <w:proofErr w:type="gramEnd"/>
          </w:p>
        </w:tc>
      </w:tr>
      <w:tr w:rsidR="00B07354" w:rsidRPr="00B56C39" w:rsidTr="00B56C3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4" w:rsidRPr="00B56C39" w:rsidRDefault="00B07354" w:rsidP="00077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Хранение и переработка сельскохозяйственной продукции - размещение зданий, сооружений, используемых для производства, хранения, первичной и глубокой переработки сельскохозяйственной продукции:</w:t>
            </w:r>
          </w:p>
          <w:p w:rsidR="00B07354" w:rsidRPr="00B56C39" w:rsidRDefault="00B07354" w:rsidP="00077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07354" w:rsidRPr="00B56C39" w:rsidRDefault="00B07354" w:rsidP="00077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7354" w:rsidRPr="00B56C39" w:rsidRDefault="00B07354" w:rsidP="00B1264C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</w:rPr>
              <w:t xml:space="preserve">максимальный размер земельного участка – 1300 </w:t>
            </w:r>
            <w:proofErr w:type="spellStart"/>
            <w:r w:rsidRPr="00B56C39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B56C39"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B07354" w:rsidRPr="00B56C39" w:rsidRDefault="00B07354" w:rsidP="00B1264C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</w:rPr>
              <w:t>максимальная  высота сооружений от уровня земли – 2  этажа;</w:t>
            </w:r>
          </w:p>
          <w:p w:rsidR="00B07354" w:rsidRPr="00B56C39" w:rsidRDefault="00B07354" w:rsidP="00B1264C">
            <w:pPr>
              <w:pStyle w:val="a4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минимальный отступ от границ участка – 1 м</w:t>
            </w:r>
            <w:proofErr w:type="gramStart"/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;</w:t>
            </w:r>
            <w:proofErr w:type="gramEnd"/>
          </w:p>
          <w:p w:rsidR="00B07354" w:rsidRPr="00B56C39" w:rsidRDefault="00B07354" w:rsidP="00F80B98">
            <w:pPr>
              <w:pStyle w:val="a6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</w:rPr>
              <w:t>максимальный процент застройки в границах земельного участка – 50%;</w:t>
            </w: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7354" w:rsidRPr="00B56C39" w:rsidRDefault="00B07354" w:rsidP="00B1264C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354" w:rsidRPr="00B56C39" w:rsidTr="00B56C3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4" w:rsidRPr="00B56C39" w:rsidRDefault="00B07354" w:rsidP="00077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сельскохозяйственного производства:</w:t>
            </w:r>
          </w:p>
          <w:p w:rsidR="00B07354" w:rsidRPr="00B56C39" w:rsidRDefault="00B07354" w:rsidP="000774A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машинно-транспортные и ремонтные станции;</w:t>
            </w:r>
          </w:p>
          <w:p w:rsidR="00B07354" w:rsidRPr="00B56C39" w:rsidRDefault="00B07354" w:rsidP="000774A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ангары и гаражи для сельскохозяйственной техники;</w:t>
            </w:r>
          </w:p>
          <w:p w:rsidR="00B07354" w:rsidRPr="00B56C39" w:rsidRDefault="00B07354" w:rsidP="000774A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амбары;</w:t>
            </w:r>
          </w:p>
          <w:p w:rsidR="00B07354" w:rsidRPr="00B56C39" w:rsidRDefault="00B07354" w:rsidP="000774A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водонапорные башни;</w:t>
            </w:r>
          </w:p>
          <w:p w:rsidR="00B07354" w:rsidRPr="00B56C39" w:rsidRDefault="00B07354" w:rsidP="000774A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трансформаторные станции;</w:t>
            </w:r>
          </w:p>
          <w:p w:rsidR="00B07354" w:rsidRPr="00B56C39" w:rsidRDefault="00B07354" w:rsidP="000774A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иное техническое оборудование, используемог</w:t>
            </w: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 для ведения сельского хозяйства;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7354" w:rsidRPr="00B56C39" w:rsidRDefault="00B07354" w:rsidP="00B1264C">
            <w:pPr>
              <w:pStyle w:val="a3"/>
              <w:numPr>
                <w:ilvl w:val="0"/>
                <w:numId w:val="27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минимальная площадь земельных участков - 10 кв. м. на 1 рабочее место;</w:t>
            </w:r>
          </w:p>
          <w:p w:rsidR="00B07354" w:rsidRPr="00B56C39" w:rsidRDefault="00B07354" w:rsidP="00B1264C">
            <w:pPr>
              <w:pStyle w:val="a3"/>
              <w:numPr>
                <w:ilvl w:val="0"/>
                <w:numId w:val="27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56C39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07354" w:rsidRPr="00B56C39" w:rsidRDefault="00B07354" w:rsidP="00B1264C">
            <w:pPr>
              <w:pStyle w:val="a3"/>
              <w:numPr>
                <w:ilvl w:val="0"/>
                <w:numId w:val="27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земельного участка – 15 м;</w:t>
            </w:r>
          </w:p>
          <w:p w:rsidR="00B07354" w:rsidRPr="00B56C39" w:rsidRDefault="00B07354" w:rsidP="00B1264C">
            <w:pPr>
              <w:pStyle w:val="a3"/>
              <w:numPr>
                <w:ilvl w:val="0"/>
                <w:numId w:val="27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56C39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50 м</w:t>
              </w:r>
            </w:smartTag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07354" w:rsidRPr="00B56C39" w:rsidRDefault="00B07354" w:rsidP="009C73CD">
            <w:pPr>
              <w:pStyle w:val="a6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максимальный процент застройки в границах земельного </w:t>
            </w:r>
            <w:r w:rsidRPr="00B56C39">
              <w:rPr>
                <w:rFonts w:ascii="Times New Roman" w:hAnsi="Times New Roman" w:cs="Times New Roman"/>
                <w:color w:val="000000" w:themeColor="text1"/>
                <w:lang w:eastAsia="zh-CN"/>
              </w:rPr>
              <w:lastRenderedPageBreak/>
              <w:t>участка – 60%;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354" w:rsidRPr="00B56C39" w:rsidRDefault="00B07354" w:rsidP="00B1264C">
            <w:pPr>
              <w:pStyle w:val="a3"/>
              <w:numPr>
                <w:ilvl w:val="0"/>
                <w:numId w:val="27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4418BA" w:rsidRPr="00B56C39" w:rsidRDefault="004418BA" w:rsidP="004418BA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4418BA" w:rsidRPr="00B56C39" w:rsidRDefault="004418BA" w:rsidP="004418BA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B56C39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УСЛОВНО РАЗРЕШЕННЫЕ ВИДЫ И ПАРАМЕТРЫ ИСПОЛЬЗОВАНИЯ</w:t>
      </w:r>
    </w:p>
    <w:p w:rsidR="004418BA" w:rsidRPr="00B56C39" w:rsidRDefault="004418BA" w:rsidP="004418BA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B56C39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ЗЕМЕЛЬНЫХ УЧАСТКОВ И ОБЪЕКТОВ КАПИТАЛЬНОГО СТРОИТЕЛЬСТВА</w:t>
      </w:r>
    </w:p>
    <w:p w:rsidR="004418BA" w:rsidRPr="00B56C39" w:rsidRDefault="004418BA" w:rsidP="004418BA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  <w:gridCol w:w="4395"/>
      </w:tblGrid>
      <w:tr w:rsidR="00B07354" w:rsidRPr="00B56C39" w:rsidTr="00B56C39">
        <w:trPr>
          <w:trHeight w:val="552"/>
        </w:trPr>
        <w:tc>
          <w:tcPr>
            <w:tcW w:w="2518" w:type="dxa"/>
            <w:vAlign w:val="center"/>
          </w:tcPr>
          <w:p w:rsidR="00B07354" w:rsidRPr="00B56C39" w:rsidRDefault="00B07354" w:rsidP="009C73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ВИДЫ ИСПОЛЬЗОВАНИЯ</w:t>
            </w:r>
          </w:p>
        </w:tc>
        <w:tc>
          <w:tcPr>
            <w:tcW w:w="2693" w:type="dxa"/>
            <w:vAlign w:val="center"/>
          </w:tcPr>
          <w:p w:rsidR="00B07354" w:rsidRPr="00B56C39" w:rsidRDefault="00B07354" w:rsidP="009C73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4395" w:type="dxa"/>
          </w:tcPr>
          <w:p w:rsidR="00B07354" w:rsidRPr="00B56C39" w:rsidRDefault="00B07354" w:rsidP="009C73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B07354" w:rsidRPr="00B56C39" w:rsidTr="00B56C3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4" w:rsidRPr="00B56C39" w:rsidRDefault="00B07354" w:rsidP="00C67A4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Овощеводство - 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7354" w:rsidRPr="00B56C39" w:rsidRDefault="00B07354" w:rsidP="00C67A43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</w:rPr>
              <w:t xml:space="preserve">максимальный размер земельного участка – 500000 </w:t>
            </w:r>
            <w:proofErr w:type="spellStart"/>
            <w:r w:rsidRPr="00B56C39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B56C39"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B07354" w:rsidRPr="00B56C39" w:rsidRDefault="00B07354" w:rsidP="00C67A43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</w:rPr>
              <w:t>максимальная  высота сооружений от уровня земли – 2  этажа;</w:t>
            </w:r>
          </w:p>
          <w:p w:rsidR="007701AC" w:rsidRPr="00B56C39" w:rsidRDefault="00B07354" w:rsidP="00C67A43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</w:rPr>
              <w:t xml:space="preserve">минимальный отступ от границ участка – </w:t>
            </w:r>
            <w:r w:rsidR="007701AC" w:rsidRPr="00B56C39">
              <w:rPr>
                <w:rFonts w:ascii="Times New Roman" w:hAnsi="Times New Roman" w:cs="Times New Roman"/>
                <w:color w:val="000000" w:themeColor="text1"/>
                <w:lang w:eastAsia="zh-CN"/>
              </w:rPr>
              <w:t>не подлежит ограничению</w:t>
            </w:r>
            <w:r w:rsidR="007701AC" w:rsidRPr="00B56C39">
              <w:rPr>
                <w:rFonts w:ascii="Times New Roman" w:eastAsiaTheme="minorEastAsia" w:hAnsi="Times New Roman" w:cs="Times New Roman"/>
                <w:color w:val="000000" w:themeColor="text1"/>
                <w:lang w:eastAsia="zh-CN"/>
              </w:rPr>
              <w:t>;</w:t>
            </w:r>
          </w:p>
          <w:p w:rsidR="00B07354" w:rsidRPr="00B56C39" w:rsidRDefault="00B07354" w:rsidP="00C67A43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</w:rPr>
              <w:t>максимальный процент застройки в границах земельного участка – 100%;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354" w:rsidRPr="00B56C39" w:rsidRDefault="00B07354" w:rsidP="00B07354">
            <w:pPr>
              <w:pStyle w:val="a3"/>
              <w:numPr>
                <w:ilvl w:val="0"/>
                <w:numId w:val="40"/>
              </w:numPr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СХ.ПЗ.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сельскохозяйственного использования в сфере действия ограничений прибрежной защитной полосы;</w:t>
            </w:r>
          </w:p>
          <w:p w:rsidR="00B07354" w:rsidRPr="00B56C39" w:rsidRDefault="00B07354" w:rsidP="00B07354">
            <w:pPr>
              <w:pStyle w:val="a3"/>
              <w:numPr>
                <w:ilvl w:val="0"/>
                <w:numId w:val="40"/>
              </w:numPr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СХ.ВО.  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сельскохозяйственного использования в сфере действия ограничений водоохраной зоны;</w:t>
            </w:r>
          </w:p>
          <w:p w:rsidR="00B07354" w:rsidRPr="00B56C39" w:rsidRDefault="00B07354" w:rsidP="00B60BC6">
            <w:pPr>
              <w:pStyle w:val="a3"/>
              <w:numPr>
                <w:ilvl w:val="0"/>
                <w:numId w:val="44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СХ.КЛ.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сельскохозяйственного использования в сфере действия ограничений сани тарно-защитной зоны кладбища;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:rsidR="00B07354" w:rsidRPr="00B56C39" w:rsidRDefault="00B07354" w:rsidP="00B60BC6">
            <w:pPr>
              <w:pStyle w:val="a3"/>
              <w:numPr>
                <w:ilvl w:val="0"/>
                <w:numId w:val="44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СХ.ПЗ.ВТ.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сельскохозяйственного использования в сфере действия ограничений прибрежной защитной полосы и воздушного транспорта;</w:t>
            </w:r>
          </w:p>
          <w:p w:rsidR="00B60BC6" w:rsidRPr="00B56C39" w:rsidRDefault="00B60BC6" w:rsidP="00B60BC6">
            <w:pPr>
              <w:pStyle w:val="a3"/>
              <w:numPr>
                <w:ilvl w:val="0"/>
                <w:numId w:val="44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СХ.ЗВ.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Зона </w:t>
            </w:r>
            <w:proofErr w:type="spellStart"/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сельскохозяй-ственного</w:t>
            </w:r>
            <w:proofErr w:type="spellEnd"/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использования в сфере </w:t>
            </w:r>
            <w:proofErr w:type="gramStart"/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санитарной охраны  источников водоснабжения</w:t>
            </w:r>
            <w:proofErr w:type="gramEnd"/>
          </w:p>
          <w:p w:rsidR="00B07354" w:rsidRPr="00B56C39" w:rsidRDefault="00B07354" w:rsidP="00B60BC6">
            <w:pPr>
              <w:pStyle w:val="a3"/>
              <w:numPr>
                <w:ilvl w:val="0"/>
                <w:numId w:val="44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ЗВ.  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охраны источников водоснабжения;</w:t>
            </w:r>
          </w:p>
          <w:p w:rsidR="00B07354" w:rsidRPr="00B56C39" w:rsidRDefault="00B07354" w:rsidP="00B60BC6">
            <w:pPr>
              <w:pStyle w:val="a6"/>
              <w:numPr>
                <w:ilvl w:val="0"/>
                <w:numId w:val="44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</w:rPr>
              <w:t>ЗВ</w:t>
            </w:r>
            <w:proofErr w:type="gramStart"/>
            <w:r w:rsidRPr="00B56C39">
              <w:rPr>
                <w:rFonts w:ascii="Times New Roman" w:hAnsi="Times New Roman" w:cs="Times New Roman"/>
                <w:b/>
                <w:color w:val="000000" w:themeColor="text1"/>
              </w:rPr>
              <w:t>.В</w:t>
            </w:r>
            <w:proofErr w:type="gramEnd"/>
            <w:r w:rsidRPr="00B56C39">
              <w:rPr>
                <w:rFonts w:ascii="Times New Roman" w:hAnsi="Times New Roman" w:cs="Times New Roman"/>
                <w:b/>
                <w:color w:val="000000" w:themeColor="text1"/>
              </w:rPr>
              <w:t>О.</w:t>
            </w:r>
            <w:r w:rsidRPr="00B56C39">
              <w:rPr>
                <w:rFonts w:ascii="Times New Roman" w:hAnsi="Times New Roman" w:cs="Times New Roman"/>
                <w:color w:val="000000" w:themeColor="text1"/>
              </w:rPr>
              <w:tab/>
              <w:t xml:space="preserve">Зона источников водоснабжения в сфере действия ограничений </w:t>
            </w:r>
            <w:r w:rsidR="005D347D" w:rsidRPr="00B56C39">
              <w:rPr>
                <w:rFonts w:ascii="Times New Roman" w:hAnsi="Times New Roman" w:cs="Times New Roman"/>
                <w:color w:val="000000" w:themeColor="text1"/>
              </w:rPr>
              <w:t>водоохраной</w:t>
            </w:r>
            <w:r w:rsidRPr="00B56C39">
              <w:rPr>
                <w:rFonts w:ascii="Times New Roman" w:hAnsi="Times New Roman" w:cs="Times New Roman"/>
                <w:color w:val="000000" w:themeColor="text1"/>
              </w:rPr>
              <w:t xml:space="preserve"> зоны;</w:t>
            </w:r>
          </w:p>
          <w:p w:rsidR="00B60BC6" w:rsidRPr="00B56C39" w:rsidRDefault="00B60BC6" w:rsidP="00B60BC6">
            <w:pPr>
              <w:pStyle w:val="a4"/>
              <w:numPr>
                <w:ilvl w:val="0"/>
                <w:numId w:val="44"/>
              </w:numPr>
              <w:ind w:left="318" w:hanging="31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ЗВ</w:t>
            </w:r>
            <w:proofErr w:type="gramStart"/>
            <w:r w:rsidRPr="00B56C3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B56C3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Т.</w:t>
            </w: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ab/>
              <w:t xml:space="preserve">Зона источников водоснабжения в сфере действия </w:t>
            </w: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ограничений санитарно-защитной зоны воздушного транспорта;</w:t>
            </w:r>
          </w:p>
        </w:tc>
      </w:tr>
      <w:tr w:rsidR="00B07354" w:rsidRPr="00B56C39" w:rsidTr="00B56C3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4" w:rsidRPr="00B56C39" w:rsidRDefault="00B07354" w:rsidP="00C6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Скотоводство -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верблюдов, оленей);</w:t>
            </w:r>
            <w:proofErr w:type="gramEnd"/>
          </w:p>
          <w:p w:rsidR="00B07354" w:rsidRPr="00B56C39" w:rsidRDefault="00B07354" w:rsidP="00C6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B07354" w:rsidRPr="00B56C39" w:rsidRDefault="00B07354" w:rsidP="00C6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7354" w:rsidRPr="00B56C39" w:rsidRDefault="00B07354" w:rsidP="00C67A43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минимальный/максимальный размер земельного участка – 200/500000 </w:t>
            </w:r>
            <w:proofErr w:type="spellStart"/>
            <w:r w:rsidRPr="00B56C39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B56C39">
              <w:rPr>
                <w:rFonts w:ascii="Times New Roman" w:hAnsi="Times New Roman" w:cs="Times New Roman"/>
                <w:color w:val="000000" w:themeColor="text1"/>
              </w:rPr>
              <w:t>. (с учетом  производства кормов);</w:t>
            </w:r>
          </w:p>
          <w:p w:rsidR="00B07354" w:rsidRPr="00B56C39" w:rsidRDefault="00B07354" w:rsidP="00C67A43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</w:rPr>
              <w:t>максимальная  высота сооружений от уровня земли – 2  этажа;</w:t>
            </w:r>
          </w:p>
          <w:p w:rsidR="00B07354" w:rsidRPr="00B56C39" w:rsidRDefault="00B07354" w:rsidP="00C67A43">
            <w:pPr>
              <w:pStyle w:val="a4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минимальный </w:t>
            </w: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отступ от границ участка – 1 м;</w:t>
            </w:r>
          </w:p>
          <w:p w:rsidR="00B07354" w:rsidRPr="00B56C39" w:rsidRDefault="00B07354" w:rsidP="00C67A43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</w:rPr>
              <w:t>максимальный процент застройки в границах земельного участка – 61%;</w:t>
            </w: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7354" w:rsidRPr="00B56C39" w:rsidRDefault="00B07354" w:rsidP="00C67A43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354" w:rsidRPr="00B56C39" w:rsidTr="00B56C3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4" w:rsidRPr="00B56C39" w:rsidRDefault="00B07354" w:rsidP="00C6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Птицеводство - осуществление хозяйственной деятельности, связанной с разведением домашних пород птиц, в том числе водоплавающих.</w:t>
            </w:r>
          </w:p>
          <w:p w:rsidR="00B07354" w:rsidRPr="00B56C39" w:rsidRDefault="00B07354" w:rsidP="00FA60C3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B07354" w:rsidRPr="00B56C39" w:rsidRDefault="00B07354" w:rsidP="00FA60C3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разведение племенных животных, производство и использование </w:t>
            </w: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племенной продукции (материала).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7354" w:rsidRPr="00B56C39" w:rsidRDefault="00B07354" w:rsidP="00C67A43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минимальный/максимальный размер земельного участка – 200 /500000 </w:t>
            </w:r>
            <w:proofErr w:type="spellStart"/>
            <w:r w:rsidRPr="00B56C39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B56C39">
              <w:rPr>
                <w:rFonts w:ascii="Times New Roman" w:hAnsi="Times New Roman" w:cs="Times New Roman"/>
                <w:color w:val="000000" w:themeColor="text1"/>
              </w:rPr>
              <w:t>. (с учетом  производства кормов);</w:t>
            </w:r>
          </w:p>
          <w:p w:rsidR="00B07354" w:rsidRPr="00B56C39" w:rsidRDefault="00B07354" w:rsidP="00C67A43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</w:rPr>
              <w:t>максимальная  высота сооружений от уровня земли – 2  этажа;</w:t>
            </w:r>
          </w:p>
          <w:p w:rsidR="00B07354" w:rsidRPr="00B56C39" w:rsidRDefault="00B07354" w:rsidP="00C67A43">
            <w:pPr>
              <w:pStyle w:val="a4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минимальный отступ от границ участка – 1 м;</w:t>
            </w:r>
          </w:p>
          <w:p w:rsidR="00B07354" w:rsidRPr="00B56C39" w:rsidRDefault="00B07354" w:rsidP="00F80B98">
            <w:pPr>
              <w:pStyle w:val="a6"/>
              <w:numPr>
                <w:ilvl w:val="0"/>
                <w:numId w:val="2"/>
              </w:numPr>
              <w:ind w:left="342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</w:rPr>
              <w:t>максимальный процент застройки в границах земельного участка – 34%;</w:t>
            </w: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7354" w:rsidRPr="00B56C39" w:rsidRDefault="00B07354" w:rsidP="00C67A43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354" w:rsidRPr="00B56C39" w:rsidTr="00B56C3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4" w:rsidRPr="00B56C39" w:rsidRDefault="00B07354" w:rsidP="00C6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Свиноводство - осуществление хозяйственной деятельности, связанной с разведением свиней:</w:t>
            </w:r>
          </w:p>
          <w:p w:rsidR="00B07354" w:rsidRPr="00B56C39" w:rsidRDefault="00B07354" w:rsidP="00FA60C3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07354" w:rsidRPr="00B56C39" w:rsidRDefault="00B07354" w:rsidP="00FA60C3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разведение племенных животных, производство и использование племенной продукции (материала);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7354" w:rsidRPr="00B56C39" w:rsidRDefault="00B07354" w:rsidP="00C67A43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</w:rPr>
              <w:t xml:space="preserve">минимальный/максимальный размер земельного участка – 200 750000 </w:t>
            </w:r>
            <w:proofErr w:type="spellStart"/>
            <w:r w:rsidRPr="00B56C39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B56C3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Pr="00B56C39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B56C39">
              <w:rPr>
                <w:rFonts w:ascii="Times New Roman" w:hAnsi="Times New Roman" w:cs="Times New Roman"/>
                <w:color w:val="000000" w:themeColor="text1"/>
              </w:rPr>
              <w:t>с учетом  производства кормов);</w:t>
            </w:r>
          </w:p>
          <w:p w:rsidR="00B07354" w:rsidRPr="00B56C39" w:rsidRDefault="00B07354" w:rsidP="00C67A43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</w:rPr>
              <w:t>максимальная  высота сооружений от уровня земли – 2  этажа;</w:t>
            </w:r>
          </w:p>
          <w:p w:rsidR="00B07354" w:rsidRPr="00B56C39" w:rsidRDefault="00B07354" w:rsidP="00C67A43">
            <w:pPr>
              <w:pStyle w:val="a4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минимальный отступ от границ участка – 1 м;</w:t>
            </w:r>
          </w:p>
          <w:p w:rsidR="00B07354" w:rsidRPr="00B56C39" w:rsidRDefault="00B07354" w:rsidP="00C67A43">
            <w:pPr>
              <w:pStyle w:val="a6"/>
              <w:numPr>
                <w:ilvl w:val="0"/>
                <w:numId w:val="2"/>
              </w:numPr>
              <w:ind w:left="62" w:firstLine="2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</w:rPr>
              <w:t>максимальный процент застройки в границах земельного участка – 49 %;</w:t>
            </w:r>
          </w:p>
          <w:p w:rsidR="00B07354" w:rsidRPr="00B56C39" w:rsidRDefault="00B07354" w:rsidP="00C67A4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размеры санитарно-защитных зон, от массовой жилой застройки до свиноводческих фермерских (крестьянских) хозяйств, при одновременном содержании:</w:t>
            </w:r>
          </w:p>
          <w:p w:rsidR="00B07354" w:rsidRPr="00B56C39" w:rsidRDefault="00B07354" w:rsidP="00C67A43">
            <w:pPr>
              <w:pStyle w:val="a4"/>
              <w:numPr>
                <w:ilvl w:val="0"/>
                <w:numId w:val="25"/>
              </w:numPr>
              <w:ind w:left="459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 1000 голов свиней - 300 м;</w:t>
            </w:r>
          </w:p>
          <w:p w:rsidR="00B07354" w:rsidRPr="00B56C39" w:rsidRDefault="00B07354" w:rsidP="00C67A43">
            <w:pPr>
              <w:pStyle w:val="a4"/>
              <w:numPr>
                <w:ilvl w:val="0"/>
                <w:numId w:val="25"/>
              </w:numPr>
              <w:ind w:left="459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свыше 1000 голов - 500 м; (с учетом размещения выгулов и летних помещений) 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07354" w:rsidRPr="00B56C39" w:rsidRDefault="00B07354" w:rsidP="00C67A43">
            <w:pPr>
              <w:pStyle w:val="a6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418BA" w:rsidRPr="00B56C39" w:rsidRDefault="004418BA" w:rsidP="004418BA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4418BA" w:rsidRPr="00B56C39" w:rsidRDefault="004418BA" w:rsidP="004418BA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B56C39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4418BA" w:rsidRPr="00B56C39" w:rsidRDefault="004418BA" w:rsidP="004418BA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  <w:gridCol w:w="4395"/>
      </w:tblGrid>
      <w:tr w:rsidR="00B07354" w:rsidRPr="00B56C39" w:rsidTr="00B56C39">
        <w:trPr>
          <w:trHeight w:val="552"/>
        </w:trPr>
        <w:tc>
          <w:tcPr>
            <w:tcW w:w="2518" w:type="dxa"/>
            <w:vAlign w:val="center"/>
          </w:tcPr>
          <w:p w:rsidR="00B07354" w:rsidRPr="00B56C39" w:rsidRDefault="00B07354" w:rsidP="009C73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lastRenderedPageBreak/>
              <w:t>ВИДЫ ИСПОЛЬЗОВАНИЯ</w:t>
            </w:r>
          </w:p>
        </w:tc>
        <w:tc>
          <w:tcPr>
            <w:tcW w:w="2693" w:type="dxa"/>
            <w:vAlign w:val="center"/>
          </w:tcPr>
          <w:p w:rsidR="00B07354" w:rsidRPr="00B56C39" w:rsidRDefault="00B07354" w:rsidP="009C73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4395" w:type="dxa"/>
          </w:tcPr>
          <w:p w:rsidR="00B07354" w:rsidRPr="00B56C39" w:rsidRDefault="00B07354" w:rsidP="009C73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ОГРАНИЧЕНИЯ ИСПОЛЬЗОВАНИЯ ЗЕМЕЛЬНОГО УЧАСТКА И ОБЪЕКТОВ КАПИТАЛЬНОГО СТРОИТЕЛЬСТВА</w:t>
            </w:r>
          </w:p>
        </w:tc>
      </w:tr>
      <w:tr w:rsidR="00B07354" w:rsidRPr="00B56C39" w:rsidTr="00B56C39">
        <w:trPr>
          <w:trHeight w:val="552"/>
        </w:trPr>
        <w:tc>
          <w:tcPr>
            <w:tcW w:w="2518" w:type="dxa"/>
          </w:tcPr>
          <w:p w:rsidR="00B07354" w:rsidRPr="00B56C39" w:rsidRDefault="00B07354" w:rsidP="00CA1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сельскохозяйственного производства:</w:t>
            </w:r>
          </w:p>
          <w:p w:rsidR="00B07354" w:rsidRPr="00B56C39" w:rsidRDefault="00B07354" w:rsidP="00FA60C3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техническое оборудование, используемого для ведения сельского хозяйства;</w:t>
            </w:r>
          </w:p>
          <w:p w:rsidR="00B07354" w:rsidRPr="00B56C39" w:rsidRDefault="00B07354" w:rsidP="00FA60C3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здания, строения и сооружения сельскохозяйственного назначения;</w:t>
            </w:r>
          </w:p>
        </w:tc>
        <w:tc>
          <w:tcPr>
            <w:tcW w:w="2693" w:type="dxa"/>
            <w:shd w:val="clear" w:color="auto" w:fill="FFFFFF" w:themeFill="background1"/>
          </w:tcPr>
          <w:p w:rsidR="00B07354" w:rsidRPr="00B56C39" w:rsidRDefault="00B07354" w:rsidP="008C7843">
            <w:pPr>
              <w:pStyle w:val="a3"/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площадь земельных участков - 10 кв. м.;</w:t>
            </w:r>
          </w:p>
          <w:p w:rsidR="00B07354" w:rsidRPr="00B56C39" w:rsidRDefault="00B07354" w:rsidP="008C7843">
            <w:pPr>
              <w:pStyle w:val="a3"/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минимальный отступ от границ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56C39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1 м</w:t>
              </w:r>
            </w:smartTag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07354" w:rsidRPr="00B56C39" w:rsidRDefault="00B07354" w:rsidP="008C7843">
            <w:pPr>
              <w:pStyle w:val="a3"/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минимальная ширина земельного участка – 15 м;</w:t>
            </w:r>
          </w:p>
          <w:p w:rsidR="00B07354" w:rsidRPr="00B56C39" w:rsidRDefault="00B07354" w:rsidP="008C7843">
            <w:pPr>
              <w:pStyle w:val="a3"/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максимальная высота зданий, строений, сооружений от уровня земли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56C39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zh-CN"/>
                </w:rPr>
                <w:t>50 м</w:t>
              </w:r>
            </w:smartTag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;</w:t>
            </w:r>
          </w:p>
          <w:p w:rsidR="00B07354" w:rsidRPr="00B56C39" w:rsidRDefault="00B07354" w:rsidP="00CA11E2">
            <w:pPr>
              <w:pStyle w:val="a6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lang w:eastAsia="zh-CN"/>
              </w:rPr>
              <w:t>максимальный процент застройки в границах земельного участка – 60%;</w:t>
            </w:r>
          </w:p>
          <w:p w:rsidR="00B07354" w:rsidRPr="00B56C39" w:rsidRDefault="00B07354" w:rsidP="008C7843">
            <w:pPr>
              <w:pStyle w:val="a3"/>
              <w:numPr>
                <w:ilvl w:val="0"/>
                <w:numId w:val="2"/>
              </w:numPr>
              <w:ind w:left="318" w:hanging="46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использование вспомогательных видов разрешенного использования земельных участков и объектов недвижимости  возможно только при наличии основного объекта.</w:t>
            </w:r>
          </w:p>
        </w:tc>
        <w:tc>
          <w:tcPr>
            <w:tcW w:w="4395" w:type="dxa"/>
            <w:shd w:val="clear" w:color="auto" w:fill="auto"/>
          </w:tcPr>
          <w:p w:rsidR="00F80B98" w:rsidRPr="00B56C39" w:rsidRDefault="00F80B98" w:rsidP="00A3089D">
            <w:pPr>
              <w:pStyle w:val="a3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СХ.ПЗ.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сельскохозяйственного использования в сфере действия ограничений прибрежной защитной полосы;</w:t>
            </w:r>
          </w:p>
          <w:p w:rsidR="00F80B98" w:rsidRPr="00B56C39" w:rsidRDefault="00F80B98" w:rsidP="00A3089D">
            <w:pPr>
              <w:pStyle w:val="a3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СХ.ВО.  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сельскохозяйственного использования в сфере действия ограничений водоохраной зоны;</w:t>
            </w:r>
          </w:p>
          <w:p w:rsidR="00F80B98" w:rsidRPr="00B56C39" w:rsidRDefault="00F80B98" w:rsidP="00FA60C3">
            <w:pPr>
              <w:pStyle w:val="a3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СХ.КЛ.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сельскохозяйственного использования в сфере действия ограничений сани тарно-защитной зоны кладбища;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:rsidR="00F80B98" w:rsidRPr="00B56C39" w:rsidRDefault="00F80B98" w:rsidP="00FA60C3">
            <w:pPr>
              <w:pStyle w:val="a3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СХ.ПЗ.ВТ.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Зона сельскохозяйственного использования в сфере действия ограничений прибрежной защитной полосы и воздушного транспорта;</w:t>
            </w:r>
          </w:p>
          <w:p w:rsidR="00F80B98" w:rsidRPr="00B56C39" w:rsidRDefault="00F80B98" w:rsidP="00FA60C3">
            <w:pPr>
              <w:pStyle w:val="a3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ЗВ.  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Зона охраны источников водоснабжения;</w:t>
            </w:r>
          </w:p>
          <w:p w:rsidR="00B07354" w:rsidRPr="00B56C39" w:rsidRDefault="00F80B98" w:rsidP="00FA60C3">
            <w:pPr>
              <w:pStyle w:val="a3"/>
              <w:numPr>
                <w:ilvl w:val="0"/>
                <w:numId w:val="27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ЗВ</w:t>
            </w:r>
            <w:proofErr w:type="gramStart"/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О.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Зона источников водоснабжения в сфере действия ограничений </w:t>
            </w:r>
            <w:r w:rsidR="005D347D"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водоохраной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зоны;</w:t>
            </w:r>
          </w:p>
          <w:p w:rsidR="00B60BC6" w:rsidRPr="00B56C39" w:rsidRDefault="00B60BC6" w:rsidP="00FA60C3">
            <w:pPr>
              <w:pStyle w:val="a3"/>
              <w:numPr>
                <w:ilvl w:val="0"/>
                <w:numId w:val="27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ЗВ</w:t>
            </w:r>
            <w:proofErr w:type="gramStart"/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Т.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Зона источников водоснабжения в сфере действия ограничений санитарно-защитной зоны воздушного транспорта;</w:t>
            </w:r>
          </w:p>
          <w:p w:rsidR="00B60BC6" w:rsidRPr="00B56C39" w:rsidRDefault="00B60BC6" w:rsidP="00FA60C3">
            <w:pPr>
              <w:pStyle w:val="a3"/>
              <w:numPr>
                <w:ilvl w:val="0"/>
                <w:numId w:val="27"/>
              </w:numPr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B56C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СХ.ЗВ.</w:t>
            </w:r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Зона </w:t>
            </w:r>
            <w:proofErr w:type="spellStart"/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сельскохозяй-ственного</w:t>
            </w:r>
            <w:proofErr w:type="spellEnd"/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использования в сфере </w:t>
            </w:r>
            <w:proofErr w:type="gramStart"/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действия ограничений санитарной охраны  источников водоснабжения</w:t>
            </w:r>
            <w:proofErr w:type="gramEnd"/>
            <w:r w:rsidRPr="00B56C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EB2BC2" w:rsidRPr="00B56C39" w:rsidRDefault="004418BA" w:rsidP="00EB2BC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Минимальные отступы от границ земельных участков </w:t>
      </w:r>
      <w:r w:rsidR="00EB2BC2"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красных линий – </w:t>
      </w:r>
      <w:r w:rsidR="00421A3C" w:rsidRPr="00B56C39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не подлежит ограничению</w:t>
      </w:r>
      <w:r w:rsidR="00EB2BC2"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30E43" w:rsidRPr="00B56C39" w:rsidRDefault="00030E43" w:rsidP="00030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Земельные участки из земель сельскохозяйственного назначения, расположенные на расстоянии не более тридцати километров от границ сельских </w:t>
      </w:r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населенных пунктов, не могут использоваться для целей, не связанных с ведением сельского хозяйства.</w:t>
      </w:r>
    </w:p>
    <w:p w:rsidR="00030E43" w:rsidRPr="00B56C39" w:rsidRDefault="00030E43" w:rsidP="00EB2BC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18BA" w:rsidRPr="00B56C39" w:rsidRDefault="004418BA" w:rsidP="00EB2BC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56C39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>Общее примечание:</w:t>
      </w:r>
    </w:p>
    <w:p w:rsidR="004418BA" w:rsidRPr="00B56C39" w:rsidRDefault="004418BA" w:rsidP="004418B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размещении зданий, строений и сооружений должны соблюдаться, установленные </w:t>
      </w:r>
      <w:hyperlink r:id="rId8" w:history="1">
        <w:r w:rsidRPr="00B56C39">
          <w:rPr>
            <w:rStyle w:val="a5"/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законодательством</w:t>
        </w:r>
      </w:hyperlink>
      <w:r w:rsidRPr="00B56C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>о пожарной безопасности и</w:t>
      </w:r>
      <w:r w:rsidRPr="00B56C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hyperlink r:id="rId9" w:history="1">
        <w:r w:rsidRPr="00B56C39">
          <w:rPr>
            <w:rStyle w:val="a5"/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законодательством</w:t>
        </w:r>
      </w:hyperlink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B07354" w:rsidRPr="00B56C39" w:rsidRDefault="00B07354" w:rsidP="00B0735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Использование данной территории  возможно при осуществлении мероприятий:</w:t>
      </w:r>
    </w:p>
    <w:p w:rsidR="00B07354" w:rsidRPr="00B56C39" w:rsidRDefault="00B07354" w:rsidP="00B0735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разработка перечня мероприятий по нейтрализации вредного воздействия и установления  сроков реализации указанных мероприятий;</w:t>
      </w:r>
    </w:p>
    <w:p w:rsidR="00B07354" w:rsidRPr="00B56C39" w:rsidRDefault="00B07354" w:rsidP="00B0735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осуществление </w:t>
      </w:r>
      <w:proofErr w:type="spellStart"/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>перезонирования</w:t>
      </w:r>
      <w:proofErr w:type="spellEnd"/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территории данной зоны.</w:t>
      </w:r>
    </w:p>
    <w:p w:rsidR="00FA69F6" w:rsidRPr="00B56C39" w:rsidRDefault="00FA69F6" w:rsidP="00FA69F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3  Федерального закона №7-ФЗ от 10.01.2002 «Об охране окружающей среды» необходимо проведение  в установленном порядке слушаний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граждан.</w:t>
      </w:r>
    </w:p>
    <w:p w:rsidR="00B07354" w:rsidRPr="00B56C39" w:rsidRDefault="00B07354" w:rsidP="00FA69F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65 Водного кодекса РФ в границах прибрежной защитной полосы вдоль береговой линии устанавливается береговая полоса, предназначенная для общего пользования. </w:t>
      </w:r>
    </w:p>
    <w:p w:rsidR="00B07354" w:rsidRPr="00B56C39" w:rsidRDefault="00B07354" w:rsidP="00FA69F6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п.2 ч.4 ст.36 Градостроительного кодекса Российской Федерации на земельные участки, распространяется.</w:t>
      </w:r>
    </w:p>
    <w:p w:rsidR="00B07354" w:rsidRPr="00B56C39" w:rsidRDefault="00B07354" w:rsidP="00FA69F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п.8 ст.27 Земельного кодекса Российской Федерации приватизация земельных участков в пределах береговой полосы запрещается.</w:t>
      </w:r>
    </w:p>
    <w:p w:rsidR="00B07354" w:rsidRPr="00B56C39" w:rsidRDefault="00B07354" w:rsidP="00FA69F6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>Виды разрешенного ис</w:t>
      </w:r>
      <w:bookmarkStart w:id="0" w:name="_GoBack"/>
      <w:bookmarkEnd w:id="0"/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пользования земельных участков, иных объектов недвижимости устанавливаются в индивидуальном порядке уполномоченными органами </w:t>
      </w:r>
      <w:r w:rsidRPr="00B56C39">
        <w:rPr>
          <w:rFonts w:ascii="Times New Roman" w:hAnsi="Times New Roman" w:cs="Times New Roman"/>
          <w:color w:val="000000" w:themeColor="text1"/>
          <w:sz w:val="26"/>
          <w:szCs w:val="26"/>
          <w:lang w:eastAsia="zh-CN"/>
        </w:rPr>
        <w:t>в соответствии с законодательством Российской Федерации.</w:t>
      </w:r>
    </w:p>
    <w:p w:rsidR="004418BA" w:rsidRPr="00B56C39" w:rsidRDefault="004418BA" w:rsidP="00FA69F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</w:t>
      </w:r>
      <w:hyperlink w:anchor="sub_1035" w:history="1">
        <w:r w:rsidRPr="00B56C39">
          <w:rPr>
            <w:rStyle w:val="a5"/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земельный участок</w:t>
        </w:r>
      </w:hyperlink>
      <w:r w:rsidRPr="00B56C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объект капитального строительства находится в границах </w:t>
      </w:r>
      <w:hyperlink w:anchor="sub_1009" w:history="1">
        <w:r w:rsidRPr="00B56C39">
          <w:rPr>
            <w:rStyle w:val="a5"/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зоны с особыми условиями использования территорий</w:t>
        </w:r>
      </w:hyperlink>
      <w:r w:rsidRPr="00B56C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Pr="00B56C39">
        <w:rPr>
          <w:rFonts w:ascii="Times New Roman" w:hAnsi="Times New Roman" w:cs="Times New Roman"/>
          <w:color w:val="000000" w:themeColor="text1"/>
          <w:sz w:val="26"/>
          <w:szCs w:val="26"/>
        </w:rPr>
        <w:t>на них устанавливаются ограничения использования в соответствии с законодательством Российской Федерации.</w:t>
      </w:r>
    </w:p>
    <w:p w:rsidR="0043413D" w:rsidRPr="00B56C39" w:rsidRDefault="0043413D" w:rsidP="00FA69F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</w:p>
    <w:p w:rsidR="004418BA" w:rsidRPr="00B56C39" w:rsidRDefault="004418BA" w:rsidP="008C7843">
      <w:pPr>
        <w:tabs>
          <w:tab w:val="left" w:pos="2520"/>
        </w:tabs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</w:p>
    <w:p w:rsidR="00A3089D" w:rsidRPr="00B56C39" w:rsidRDefault="00A3089D">
      <w:pPr>
        <w:tabs>
          <w:tab w:val="left" w:pos="2520"/>
        </w:tabs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</w:p>
    <w:sectPr w:rsidR="00A3089D" w:rsidRPr="00B56C39" w:rsidSect="00B56C39">
      <w:footerReference w:type="default" r:id="rId10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71" w:rsidRPr="00DA2925" w:rsidRDefault="00840171" w:rsidP="00A3089D">
      <w:pPr>
        <w:spacing w:after="0" w:line="240" w:lineRule="auto"/>
      </w:pPr>
      <w:r>
        <w:separator/>
      </w:r>
    </w:p>
  </w:endnote>
  <w:endnote w:type="continuationSeparator" w:id="0">
    <w:p w:rsidR="00840171" w:rsidRPr="00DA2925" w:rsidRDefault="00840171" w:rsidP="00A3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285015"/>
      <w:docPartObj>
        <w:docPartGallery w:val="Page Numbers (Bottom of Page)"/>
        <w:docPartUnique/>
      </w:docPartObj>
    </w:sdtPr>
    <w:sdtEndPr/>
    <w:sdtContent>
      <w:p w:rsidR="00A3089D" w:rsidRDefault="0084017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C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3089D" w:rsidRDefault="00A308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71" w:rsidRPr="00DA2925" w:rsidRDefault="00840171" w:rsidP="00A3089D">
      <w:pPr>
        <w:spacing w:after="0" w:line="240" w:lineRule="auto"/>
      </w:pPr>
      <w:r>
        <w:separator/>
      </w:r>
    </w:p>
  </w:footnote>
  <w:footnote w:type="continuationSeparator" w:id="0">
    <w:p w:rsidR="00840171" w:rsidRPr="00DA2925" w:rsidRDefault="00840171" w:rsidP="00A3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6C2"/>
    <w:multiLevelType w:val="hybridMultilevel"/>
    <w:tmpl w:val="FAFAD0C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6183"/>
    <w:multiLevelType w:val="hybridMultilevel"/>
    <w:tmpl w:val="63D41EB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4D65"/>
    <w:multiLevelType w:val="hybridMultilevel"/>
    <w:tmpl w:val="AD92370E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50583"/>
    <w:multiLevelType w:val="hybridMultilevel"/>
    <w:tmpl w:val="E33067C8"/>
    <w:lvl w:ilvl="0" w:tplc="04190017">
      <w:start w:val="1"/>
      <w:numFmt w:val="lowerLetter"/>
      <w:lvlText w:val="%1)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0AA76CFC"/>
    <w:multiLevelType w:val="hybridMultilevel"/>
    <w:tmpl w:val="9CCCAD30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1204B"/>
    <w:multiLevelType w:val="hybridMultilevel"/>
    <w:tmpl w:val="1E3E98BC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0072DB"/>
    <w:multiLevelType w:val="hybridMultilevel"/>
    <w:tmpl w:val="FD9CFAEA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3B7DCD"/>
    <w:multiLevelType w:val="hybridMultilevel"/>
    <w:tmpl w:val="E4BA65EC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17441"/>
    <w:multiLevelType w:val="hybridMultilevel"/>
    <w:tmpl w:val="52C4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B6F5B"/>
    <w:multiLevelType w:val="hybridMultilevel"/>
    <w:tmpl w:val="A30ED1C0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83D59"/>
    <w:multiLevelType w:val="hybridMultilevel"/>
    <w:tmpl w:val="7B60A8D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F1EF9"/>
    <w:multiLevelType w:val="hybridMultilevel"/>
    <w:tmpl w:val="E840814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03E5E"/>
    <w:multiLevelType w:val="hybridMultilevel"/>
    <w:tmpl w:val="D24C602A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A637767"/>
    <w:multiLevelType w:val="hybridMultilevel"/>
    <w:tmpl w:val="F288E638"/>
    <w:lvl w:ilvl="0" w:tplc="5C464ED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CA35063"/>
    <w:multiLevelType w:val="hybridMultilevel"/>
    <w:tmpl w:val="3E6E6CE8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C8564F"/>
    <w:multiLevelType w:val="hybridMultilevel"/>
    <w:tmpl w:val="A20E800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1E695D74"/>
    <w:multiLevelType w:val="hybridMultilevel"/>
    <w:tmpl w:val="F74499CA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730464"/>
    <w:multiLevelType w:val="hybridMultilevel"/>
    <w:tmpl w:val="3594D9F2"/>
    <w:lvl w:ilvl="0" w:tplc="5C464ED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83880"/>
    <w:multiLevelType w:val="hybridMultilevel"/>
    <w:tmpl w:val="AA8C5C28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25141"/>
    <w:multiLevelType w:val="hybridMultilevel"/>
    <w:tmpl w:val="C8BC485C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37C14"/>
    <w:multiLevelType w:val="hybridMultilevel"/>
    <w:tmpl w:val="9112041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0461C8"/>
    <w:multiLevelType w:val="hybridMultilevel"/>
    <w:tmpl w:val="017E8DE6"/>
    <w:lvl w:ilvl="0" w:tplc="5C464ED2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3BE03A1D"/>
    <w:multiLevelType w:val="hybridMultilevel"/>
    <w:tmpl w:val="4D263D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239A9"/>
    <w:multiLevelType w:val="hybridMultilevel"/>
    <w:tmpl w:val="80F2481A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8492C"/>
    <w:multiLevelType w:val="hybridMultilevel"/>
    <w:tmpl w:val="C914AC98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B0B9D"/>
    <w:multiLevelType w:val="hybridMultilevel"/>
    <w:tmpl w:val="67A81E82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04DE9"/>
    <w:multiLevelType w:val="hybridMultilevel"/>
    <w:tmpl w:val="566CFC5E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14F91"/>
    <w:multiLevelType w:val="hybridMultilevel"/>
    <w:tmpl w:val="6512ED8E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4739C"/>
    <w:multiLevelType w:val="hybridMultilevel"/>
    <w:tmpl w:val="9EEAEC0E"/>
    <w:lvl w:ilvl="0" w:tplc="615096C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C6F080D"/>
    <w:multiLevelType w:val="hybridMultilevel"/>
    <w:tmpl w:val="215A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A77CB"/>
    <w:multiLevelType w:val="hybridMultilevel"/>
    <w:tmpl w:val="5DE6BA1E"/>
    <w:lvl w:ilvl="0" w:tplc="615096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C6653"/>
    <w:multiLevelType w:val="hybridMultilevel"/>
    <w:tmpl w:val="81028EEE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7216F"/>
    <w:multiLevelType w:val="hybridMultilevel"/>
    <w:tmpl w:val="CF6C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C6FB7"/>
    <w:multiLevelType w:val="hybridMultilevel"/>
    <w:tmpl w:val="2B6E751E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C00EE"/>
    <w:multiLevelType w:val="hybridMultilevel"/>
    <w:tmpl w:val="8E9676BC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2327D"/>
    <w:multiLevelType w:val="hybridMultilevel"/>
    <w:tmpl w:val="63AC1BD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A0573"/>
    <w:multiLevelType w:val="hybridMultilevel"/>
    <w:tmpl w:val="7C8ECD2C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8C50CB"/>
    <w:multiLevelType w:val="hybridMultilevel"/>
    <w:tmpl w:val="8546716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953EA"/>
    <w:multiLevelType w:val="hybridMultilevel"/>
    <w:tmpl w:val="0F9C3DBC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67A5C"/>
    <w:multiLevelType w:val="hybridMultilevel"/>
    <w:tmpl w:val="CB9E1338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83D97"/>
    <w:multiLevelType w:val="hybridMultilevel"/>
    <w:tmpl w:val="19F40698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35291B"/>
    <w:multiLevelType w:val="hybridMultilevel"/>
    <w:tmpl w:val="6088BBD8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C10329D"/>
    <w:multiLevelType w:val="hybridMultilevel"/>
    <w:tmpl w:val="CAB05E46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19"/>
  </w:num>
  <w:num w:numId="4">
    <w:abstractNumId w:val="18"/>
  </w:num>
  <w:num w:numId="5">
    <w:abstractNumId w:val="11"/>
  </w:num>
  <w:num w:numId="6">
    <w:abstractNumId w:val="14"/>
  </w:num>
  <w:num w:numId="7">
    <w:abstractNumId w:val="25"/>
  </w:num>
  <w:num w:numId="8">
    <w:abstractNumId w:val="33"/>
  </w:num>
  <w:num w:numId="9">
    <w:abstractNumId w:val="4"/>
  </w:num>
  <w:num w:numId="10">
    <w:abstractNumId w:val="16"/>
  </w:num>
  <w:num w:numId="11">
    <w:abstractNumId w:val="39"/>
  </w:num>
  <w:num w:numId="12">
    <w:abstractNumId w:val="22"/>
  </w:num>
  <w:num w:numId="13">
    <w:abstractNumId w:val="30"/>
  </w:num>
  <w:num w:numId="14">
    <w:abstractNumId w:val="6"/>
  </w:num>
  <w:num w:numId="15">
    <w:abstractNumId w:val="1"/>
  </w:num>
  <w:num w:numId="16">
    <w:abstractNumId w:val="31"/>
  </w:num>
  <w:num w:numId="17">
    <w:abstractNumId w:val="12"/>
  </w:num>
  <w:num w:numId="18">
    <w:abstractNumId w:val="24"/>
  </w:num>
  <w:num w:numId="19">
    <w:abstractNumId w:val="35"/>
  </w:num>
  <w:num w:numId="20">
    <w:abstractNumId w:val="42"/>
  </w:num>
  <w:num w:numId="21">
    <w:abstractNumId w:val="37"/>
  </w:num>
  <w:num w:numId="22">
    <w:abstractNumId w:val="40"/>
  </w:num>
  <w:num w:numId="23">
    <w:abstractNumId w:val="28"/>
  </w:num>
  <w:num w:numId="24">
    <w:abstractNumId w:val="23"/>
  </w:num>
  <w:num w:numId="25">
    <w:abstractNumId w:val="3"/>
  </w:num>
  <w:num w:numId="26">
    <w:abstractNumId w:val="27"/>
  </w:num>
  <w:num w:numId="27">
    <w:abstractNumId w:val="41"/>
  </w:num>
  <w:num w:numId="28">
    <w:abstractNumId w:val="0"/>
  </w:num>
  <w:num w:numId="29">
    <w:abstractNumId w:val="38"/>
  </w:num>
  <w:num w:numId="30">
    <w:abstractNumId w:val="34"/>
  </w:num>
  <w:num w:numId="31">
    <w:abstractNumId w:val="9"/>
  </w:num>
  <w:num w:numId="32">
    <w:abstractNumId w:val="20"/>
  </w:num>
  <w:num w:numId="33">
    <w:abstractNumId w:val="13"/>
  </w:num>
  <w:num w:numId="34">
    <w:abstractNumId w:val="8"/>
  </w:num>
  <w:num w:numId="35">
    <w:abstractNumId w:val="29"/>
  </w:num>
  <w:num w:numId="36">
    <w:abstractNumId w:val="7"/>
  </w:num>
  <w:num w:numId="37">
    <w:abstractNumId w:val="26"/>
  </w:num>
  <w:num w:numId="38">
    <w:abstractNumId w:val="36"/>
  </w:num>
  <w:num w:numId="39">
    <w:abstractNumId w:val="2"/>
  </w:num>
  <w:num w:numId="40">
    <w:abstractNumId w:val="10"/>
  </w:num>
  <w:num w:numId="41">
    <w:abstractNumId w:val="15"/>
  </w:num>
  <w:num w:numId="42">
    <w:abstractNumId w:val="21"/>
  </w:num>
  <w:num w:numId="43">
    <w:abstractNumId w:val="3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8BA"/>
    <w:rsid w:val="000145D5"/>
    <w:rsid w:val="00030E43"/>
    <w:rsid w:val="000774AF"/>
    <w:rsid w:val="001171F9"/>
    <w:rsid w:val="00184361"/>
    <w:rsid w:val="00234641"/>
    <w:rsid w:val="00247FC7"/>
    <w:rsid w:val="00287954"/>
    <w:rsid w:val="002C7104"/>
    <w:rsid w:val="002D0EFB"/>
    <w:rsid w:val="002E2AD8"/>
    <w:rsid w:val="0030114E"/>
    <w:rsid w:val="0030743E"/>
    <w:rsid w:val="003417D1"/>
    <w:rsid w:val="00421A3C"/>
    <w:rsid w:val="0043413D"/>
    <w:rsid w:val="004418BA"/>
    <w:rsid w:val="004D1EC7"/>
    <w:rsid w:val="0059069F"/>
    <w:rsid w:val="005C3AC0"/>
    <w:rsid w:val="005C6829"/>
    <w:rsid w:val="005D347D"/>
    <w:rsid w:val="005F0B5C"/>
    <w:rsid w:val="005F31A0"/>
    <w:rsid w:val="006A7684"/>
    <w:rsid w:val="006C074A"/>
    <w:rsid w:val="007701AC"/>
    <w:rsid w:val="00772C22"/>
    <w:rsid w:val="007D0DFF"/>
    <w:rsid w:val="0080156A"/>
    <w:rsid w:val="0082055E"/>
    <w:rsid w:val="0082532A"/>
    <w:rsid w:val="00840171"/>
    <w:rsid w:val="00863472"/>
    <w:rsid w:val="008C7843"/>
    <w:rsid w:val="008D651F"/>
    <w:rsid w:val="00927C4D"/>
    <w:rsid w:val="00944C8F"/>
    <w:rsid w:val="009830AF"/>
    <w:rsid w:val="009A5C91"/>
    <w:rsid w:val="009C73CD"/>
    <w:rsid w:val="009E1485"/>
    <w:rsid w:val="00A3089D"/>
    <w:rsid w:val="00A5001C"/>
    <w:rsid w:val="00A8486D"/>
    <w:rsid w:val="00AD0644"/>
    <w:rsid w:val="00B047A3"/>
    <w:rsid w:val="00B07354"/>
    <w:rsid w:val="00B1264C"/>
    <w:rsid w:val="00B220E9"/>
    <w:rsid w:val="00B51C9C"/>
    <w:rsid w:val="00B56C39"/>
    <w:rsid w:val="00B60BC6"/>
    <w:rsid w:val="00B9189D"/>
    <w:rsid w:val="00BF1D50"/>
    <w:rsid w:val="00C0693B"/>
    <w:rsid w:val="00C772F1"/>
    <w:rsid w:val="00C92ED0"/>
    <w:rsid w:val="00CE0EC6"/>
    <w:rsid w:val="00D105FB"/>
    <w:rsid w:val="00D70865"/>
    <w:rsid w:val="00D725CC"/>
    <w:rsid w:val="00D83A40"/>
    <w:rsid w:val="00DF0F09"/>
    <w:rsid w:val="00E0751E"/>
    <w:rsid w:val="00EB2BC2"/>
    <w:rsid w:val="00EE6CAD"/>
    <w:rsid w:val="00EF1189"/>
    <w:rsid w:val="00F02E15"/>
    <w:rsid w:val="00F80B98"/>
    <w:rsid w:val="00FA5952"/>
    <w:rsid w:val="00FA60C3"/>
    <w:rsid w:val="00FA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8BA"/>
    <w:pPr>
      <w:spacing w:after="0" w:line="240" w:lineRule="auto"/>
    </w:pPr>
    <w:rPr>
      <w:rFonts w:eastAsiaTheme="minorHAnsi"/>
      <w:lang w:eastAsia="en-US"/>
    </w:rPr>
  </w:style>
  <w:style w:type="paragraph" w:customStyle="1" w:styleId="Iauiue">
    <w:name w:val="Iau?iue"/>
    <w:rsid w:val="004418BA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418BA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</w:rPr>
  </w:style>
  <w:style w:type="character" w:customStyle="1" w:styleId="a5">
    <w:name w:val="Гипертекстовая ссылка"/>
    <w:uiPriority w:val="99"/>
    <w:rsid w:val="004418BA"/>
    <w:rPr>
      <w:b/>
      <w:bCs/>
      <w:color w:val="106BBE"/>
    </w:rPr>
  </w:style>
  <w:style w:type="paragraph" w:customStyle="1" w:styleId="a6">
    <w:name w:val="Прижатый влево"/>
    <w:basedOn w:val="a"/>
    <w:next w:val="a"/>
    <w:uiPriority w:val="99"/>
    <w:rsid w:val="00441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7">
    <w:name w:val="Цветовое выделение"/>
    <w:uiPriority w:val="99"/>
    <w:rsid w:val="004418BA"/>
    <w:rPr>
      <w:b/>
      <w:bCs/>
      <w:color w:val="26282F"/>
    </w:rPr>
  </w:style>
  <w:style w:type="character" w:styleId="a8">
    <w:name w:val="Hyperlink"/>
    <w:basedOn w:val="a0"/>
    <w:uiPriority w:val="99"/>
    <w:semiHidden/>
    <w:unhideWhenUsed/>
    <w:rsid w:val="00B1264C"/>
    <w:rPr>
      <w:color w:val="0000FF"/>
      <w:u w:val="single"/>
    </w:rPr>
  </w:style>
  <w:style w:type="paragraph" w:customStyle="1" w:styleId="ConsNormal">
    <w:name w:val="ConsNormal"/>
    <w:rsid w:val="00B220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B220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table" w:styleId="a9">
    <w:name w:val="Table Grid"/>
    <w:basedOn w:val="a1"/>
    <w:uiPriority w:val="59"/>
    <w:rsid w:val="006C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A3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089D"/>
  </w:style>
  <w:style w:type="paragraph" w:styleId="ac">
    <w:name w:val="footer"/>
    <w:basedOn w:val="a"/>
    <w:link w:val="ad"/>
    <w:uiPriority w:val="99"/>
    <w:unhideWhenUsed/>
    <w:rsid w:val="00A3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3955&amp;sub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15118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Оскорбина</dc:creator>
  <cp:keywords/>
  <dc:description/>
  <cp:lastModifiedBy>Хакимова Ирина Саедгареевна</cp:lastModifiedBy>
  <cp:revision>31</cp:revision>
  <cp:lastPrinted>2016-12-21T09:03:00Z</cp:lastPrinted>
  <dcterms:created xsi:type="dcterms:W3CDTF">2016-11-28T04:38:00Z</dcterms:created>
  <dcterms:modified xsi:type="dcterms:W3CDTF">2016-12-23T10:31:00Z</dcterms:modified>
</cp:coreProperties>
</file>