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2C" w:rsidRPr="0065232C" w:rsidRDefault="0065232C" w:rsidP="0065232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523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Приложение</w:t>
      </w:r>
    </w:p>
    <w:p w:rsidR="0065232C" w:rsidRPr="0065232C" w:rsidRDefault="0065232C" w:rsidP="0065232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523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решению внеочередной сессии Совета муниципального образования городского округа «Усинск» пятого созыва</w:t>
      </w:r>
    </w:p>
    <w:p w:rsidR="0065232C" w:rsidRPr="0065232C" w:rsidRDefault="0065232C" w:rsidP="0065232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5232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от 22 декабря 2016 года № 9</w:t>
      </w:r>
      <w:r w:rsidR="00522F6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9</w:t>
      </w:r>
      <w:bookmarkStart w:id="0" w:name="_GoBack"/>
      <w:bookmarkEnd w:id="0"/>
    </w:p>
    <w:p w:rsidR="0065232C" w:rsidRPr="0065232C" w:rsidRDefault="0065232C" w:rsidP="0065232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73176" w:rsidRPr="0065232C" w:rsidRDefault="00F73176" w:rsidP="00382069">
      <w:pPr>
        <w:pStyle w:val="a3"/>
        <w:ind w:right="-1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Статья  30.  Списки видов разрешенного использования земельных участков и объектов капитального строительства </w:t>
      </w:r>
    </w:p>
    <w:p w:rsidR="00F73176" w:rsidRPr="0065232C" w:rsidRDefault="00F73176" w:rsidP="00382069">
      <w:pPr>
        <w:pStyle w:val="a3"/>
        <w:ind w:right="-1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зонам.</w:t>
      </w:r>
    </w:p>
    <w:p w:rsidR="00F73176" w:rsidRPr="0065232C" w:rsidRDefault="00F73176" w:rsidP="00382069">
      <w:pPr>
        <w:pStyle w:val="a3"/>
        <w:ind w:right="-1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7586A" w:rsidRPr="0065232C" w:rsidRDefault="0077586A" w:rsidP="00382069">
      <w:pPr>
        <w:tabs>
          <w:tab w:val="left" w:pos="-300"/>
          <w:tab w:val="left" w:pos="851"/>
        </w:tabs>
        <w:ind w:right="-1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b/>
          <w:snapToGrid w:val="0"/>
          <w:color w:val="000000" w:themeColor="text1"/>
          <w:sz w:val="26"/>
          <w:szCs w:val="26"/>
        </w:rPr>
        <w:t>ОБЩЕСТВЕННО-ДЕЛОВАЯ ЗОНА</w:t>
      </w:r>
    </w:p>
    <w:p w:rsidR="0077586A" w:rsidRPr="0065232C" w:rsidRDefault="0077586A" w:rsidP="00382069">
      <w:pPr>
        <w:tabs>
          <w:tab w:val="left" w:pos="-300"/>
          <w:tab w:val="left" w:pos="851"/>
        </w:tabs>
        <w:ind w:right="-16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К общественно-деловым зонам относятся участки территории, </w:t>
      </w:r>
      <w:r w:rsidR="008F2CAE" w:rsidRPr="0065232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преиму</w:t>
      </w:r>
      <w:r w:rsidRPr="0065232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 В данной территориальной зоне можно размещать жилые здания.</w:t>
      </w:r>
    </w:p>
    <w:p w:rsidR="0077586A" w:rsidRPr="0065232C" w:rsidRDefault="0077586A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CA7383" w:rsidRPr="0065232C" w:rsidRDefault="00CA7383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2977"/>
      </w:tblGrid>
      <w:tr w:rsidR="00CA7383" w:rsidRPr="0065232C" w:rsidTr="0065232C">
        <w:trPr>
          <w:trHeight w:val="552"/>
        </w:trPr>
        <w:tc>
          <w:tcPr>
            <w:tcW w:w="2376" w:type="dxa"/>
            <w:vAlign w:val="center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4253" w:type="dxa"/>
            <w:vAlign w:val="center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</w:t>
            </w:r>
          </w:p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РАЗМЕРЫ ЗЕМЕЛЬНЫХ УЧАСТКОВ И ПРЕДЕЛЬНЫЕ ПАРАМЕТРЫ РАЗРЕШЕННОГО СТРОИТЕЛЬСТВА</w:t>
            </w:r>
          </w:p>
        </w:tc>
        <w:tc>
          <w:tcPr>
            <w:tcW w:w="2977" w:type="dxa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4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амбулаторно-поликлиническое обслуживание: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4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поликлиники;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4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центры матери и ребенка;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4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диагностические центры;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4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молочные кухни;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4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станции донорства крови;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4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аптеки;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4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стационарное медицинское обслуживание: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5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больницы;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5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родильные дома;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5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станций скорой помощи;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– 30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942FE7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rPr>
          <w:trHeight w:val="276"/>
        </w:trPr>
        <w:tc>
          <w:tcPr>
            <w:tcW w:w="2376" w:type="dxa"/>
            <w:shd w:val="clear" w:color="auto" w:fill="auto"/>
            <w:vAlign w:val="center"/>
          </w:tcPr>
          <w:p w:rsidR="00CA7383" w:rsidRPr="0065232C" w:rsidRDefault="00CA7383" w:rsidP="00382069">
            <w:pPr>
              <w:pStyle w:val="a3"/>
              <w:ind w:left="284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Социальное обслуживание: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социальной помощи: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службы занятости населения,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дома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престарелых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дома ребенка,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дома,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пункты питания малоимущих граждан,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пункты ночлега для бездомных граждан,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службы психологической и бесплатной юридической помощи,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социальные, пенсионные и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для размещения отделений почты и телеграфа:</w:t>
            </w:r>
          </w:p>
          <w:p w:rsidR="00CA7383" w:rsidRPr="0065232C" w:rsidRDefault="00CA7383" w:rsidP="00382069">
            <w:pPr>
              <w:pStyle w:val="a3"/>
              <w:numPr>
                <w:ilvl w:val="1"/>
                <w:numId w:val="42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связи;</w:t>
            </w:r>
          </w:p>
          <w:p w:rsidR="00CA7383" w:rsidRPr="0065232C" w:rsidRDefault="00CA7383" w:rsidP="00382069">
            <w:pPr>
              <w:pStyle w:val="a3"/>
              <w:numPr>
                <w:ilvl w:val="1"/>
                <w:numId w:val="42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почтовые отделения;</w:t>
            </w:r>
          </w:p>
          <w:p w:rsidR="00CA7383" w:rsidRPr="0065232C" w:rsidRDefault="00CA7383" w:rsidP="00382069">
            <w:pPr>
              <w:pStyle w:val="a3"/>
              <w:numPr>
                <w:ilvl w:val="1"/>
                <w:numId w:val="42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переговорные пункты;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дворцы бракосочетания,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ЗАГСы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здания и помещения гражданских обрядов;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автобусные вокзалы, автостанции,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автокассы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железнодорожные вокзалы, речные вокзалы;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телевизионные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центры и студии, радиостудии, киностудии;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right="-1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редакций, издательств, центров по предоставлению полиграфических услуг, рекламных агентств;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– 30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0" w:right="-16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4" w:right="-16" w:firstLine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Дошкольное, начальное и среднее общее образование - размещение объектов капитального строительства, предназначенных для просвещения, дошкольного, начального и среднего общего образования: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ясли,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сады,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школы,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художественные, музыкальные школы,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7"/>
              </w:numPr>
              <w:ind w:left="0" w:right="-16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кружки и иные организации, осуществляющие деятельность по воспитанию, образованию и просвещению;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300-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65232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15000 кв. м</w:t>
              </w:r>
            </w:smartTag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CA7383" w:rsidRPr="0065232C" w:rsidRDefault="00CA7383" w:rsidP="00382069">
            <w:pPr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rPr>
          <w:trHeight w:val="2259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Среднее и высшее профессиональное образование: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7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колледжи;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7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художественные, музыкальные училища;</w:t>
            </w:r>
          </w:p>
          <w:p w:rsidR="00CA7383" w:rsidRPr="0065232C" w:rsidRDefault="00CA7383" w:rsidP="00382069">
            <w:pPr>
              <w:pStyle w:val="a3"/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50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учащегося;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40%; 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  <w:vAlign w:val="center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Культурное развитие - размещение объектов капитального строительства, предназначенных для размещения: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музеев,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домов культуры,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библиотек,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кинотеатров и кинозалов, театров,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устройство площадок для празднеств и гуляний;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цирков, зверинцев, зоопарков, океанариумов;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  – 15 кв. м на 1 посетителя;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 5 этажей;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CA7383" w:rsidRPr="0065232C" w:rsidRDefault="00CA7383" w:rsidP="00382069">
            <w:pPr>
              <w:pStyle w:val="a3"/>
              <w:ind w:left="360"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rPr>
          <w:trHeight w:val="276"/>
        </w:trPr>
        <w:tc>
          <w:tcPr>
            <w:tcW w:w="2376" w:type="dxa"/>
            <w:shd w:val="clear" w:color="auto" w:fill="auto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Общественное управление</w:t>
            </w:r>
            <w:proofErr w:type="gramStart"/>
            <w:r w:rsidRPr="0065232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CA7383" w:rsidRPr="0065232C" w:rsidRDefault="00CA7383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здания и помещения органов государственной власти Российской Федерации, субъектов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Российской Федерации и органов местного самоуправления;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общественные здания административного назначения;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судебно-юридических учреждений и прокуратуры;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общественных организаций;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многофункциональные здания и комплексы, объединяющие виды разрешенного использования, установленные настоящим пунктом;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м2 на 1 сотрудника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CA7383" w:rsidRPr="0065232C" w:rsidRDefault="00CA7383" w:rsidP="00382069">
            <w:pPr>
              <w:pStyle w:val="a3"/>
              <w:numPr>
                <w:ilvl w:val="0"/>
                <w:numId w:val="18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границы 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CA7383" w:rsidRPr="0065232C" w:rsidRDefault="00CA7383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не подлежит ограничению</w:t>
            </w:r>
          </w:p>
        </w:tc>
      </w:tr>
      <w:tr w:rsidR="00CA7383" w:rsidRPr="0065232C" w:rsidTr="0065232C">
        <w:trPr>
          <w:trHeight w:val="552"/>
        </w:trPr>
        <w:tc>
          <w:tcPr>
            <w:tcW w:w="2376" w:type="dxa"/>
            <w:shd w:val="clear" w:color="auto" w:fill="auto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научной деятельности: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научно-исследовательских, проектных, конструкторских и изыскательских организаций;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м2 на 1 сотрудника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CA7383" w:rsidRPr="0065232C" w:rsidRDefault="00CA7383" w:rsidP="00382069">
            <w:pPr>
              <w:pStyle w:val="a3"/>
              <w:numPr>
                <w:ilvl w:val="0"/>
                <w:numId w:val="18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3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Ветеринарное обслуживание - размещение объектов капитального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станция  по борьбе животных;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парикмахерская для домашних животных;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9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ветеринарная аптека;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9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питомник, гостиница (приют передержки) для животных;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9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ветеринарная лечебница;</w:t>
            </w:r>
          </w:p>
        </w:tc>
        <w:tc>
          <w:tcPr>
            <w:tcW w:w="4253" w:type="dxa"/>
            <w:shd w:val="clear" w:color="auto" w:fill="FFFFFF" w:themeFill="background1"/>
          </w:tcPr>
          <w:p w:rsidR="00942FE7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1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этаж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942FE7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расстояние от жилой застройки – 100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объекты должны быть огорожены и отделены от жилого массива санитарно-защитной зоной. Их территория должна быть озеленена;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аптеки, парикмахерские для домашних животных (с ограничением по времени работы) могут размещаться в нежилых помещениях жилых домов, имеющих изолированный выход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Деловое управление -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технического обслуживания и ремонта;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юридических услуг;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консультаций;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рекламных услуг;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 и помещения агентств недвижимости;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142" w:right="-16" w:hanging="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административно-управленческие учреждения;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0"/>
              </w:numPr>
              <w:ind w:left="284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офисы,</w:t>
            </w:r>
            <w:r w:rsidR="00E702A4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конторы организаций различных форм собственности;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Магазины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8"/>
              </w:numPr>
              <w:ind w:right="-1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продовольственных, непродовольственных и смешанных товаров;</w:t>
            </w:r>
          </w:p>
          <w:p w:rsidR="00CA7383" w:rsidRPr="0065232C" w:rsidRDefault="00CA7383" w:rsidP="00382069">
            <w:pPr>
              <w:pStyle w:val="a3"/>
              <w:ind w:left="284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rPr>
          <w:trHeight w:val="552"/>
        </w:trPr>
        <w:tc>
          <w:tcPr>
            <w:tcW w:w="2376" w:type="dxa"/>
            <w:shd w:val="clear" w:color="auto" w:fill="auto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Банковская и страховая деятельность: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 и помещения страховых компаний;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кредитно-финансовых учреждений и банков;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обменные пункты, их отделения и филиалы;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многофункциональные здания и комплексы, объединяющие виды разрешенного использования, установленные настоящим пунктом;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на 1 сотрудника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"/>
              </w:numPr>
              <w:ind w:left="19" w:right="-16" w:firstLine="34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рестораны,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бары,</w:t>
            </w: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более 20 посадочных мест и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ограничением по времени работы;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  – 8 кв. м на  1 место;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Гостиничное обслуживание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55 кв. м на  1 место;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5 этажей;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вместимость – 25 мест;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942FE7">
            <w:pPr>
              <w:pStyle w:val="a3"/>
              <w:ind w:left="34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Развлечения - размещение объектов капитального строительства, предназначенных для размещения: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дискотек и танцевальных площадок;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ночных клубов;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аквапарков;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боулинга;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аттракционов;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ипподромов;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игровых автоматов (кроме игрового оборудования, используемого для проведения азартных игр) и игровых площадок; 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30 кв. м на  1 человека;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CA7383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внутреннего правопорядка: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объектов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капитального строительства органов внутренних дел: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изоляторы временного содержания;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медицинские  вытрезвители;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приемники - распределители;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здания городских и районных органов внутренних дел в комплексе со специализированными учреждениями милиции;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спасательных служб;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военкоматы;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опорные пункты охраны порядка;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посты ГИБДД;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40 кв. м на  1 сотрудника;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2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не подлежит ограничению</w:t>
            </w: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Обслуживание автотранспорта – размещение: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2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постоянных или временных гаражей с несколькими стояночными местами,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1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открытых стоянок (парковок);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1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открытых стоянок для инвалидов;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8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инвалида- 21,6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8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FF1B6C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942FE7" w:rsidP="003820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ограничению;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пользование территории – размещение: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автомобильных дорог и пешеходных тротуаров в границах населенных пунктов,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пешеходных переходов,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скверов,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площадей,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бульваров,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набережные;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 открытые места для посещения без взимания платы.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CA7383" w:rsidRPr="0065232C" w:rsidRDefault="00CA7383" w:rsidP="00382069">
            <w:pPr>
              <w:pStyle w:val="a3"/>
              <w:ind w:left="317" w:right="-1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383" w:rsidRPr="0065232C" w:rsidRDefault="00942FE7" w:rsidP="00382069">
            <w:pPr>
              <w:pStyle w:val="a3"/>
              <w:ind w:left="459" w:right="-1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highlight w:val="yellow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Коммунальное обслуживание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-р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водозаборы;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очистные сооружения;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водопроводы;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линий электропередач;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трансформаторные подстанции;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телефонные станции;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канализации;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здания или помещения, предназначенны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е для приема физических и юридических лиц в связи с предоставлением им коммунальных услуг;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4"/>
              </w:numPr>
              <w:ind w:left="459" w:right="-16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65232C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"/>
              </w:numPr>
              <w:ind w:left="459" w:right="-16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232C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"/>
              </w:numPr>
              <w:ind w:left="459" w:right="-16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"/>
              </w:numPr>
              <w:ind w:left="459" w:right="-16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5232C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4"/>
              </w:numPr>
              <w:ind w:left="459" w:right="-16" w:hanging="42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7383" w:rsidRPr="0065232C" w:rsidRDefault="00942FE7" w:rsidP="00382069">
            <w:pPr>
              <w:pStyle w:val="a3"/>
              <w:ind w:left="459" w:right="-1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Бытовое обслуживани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е-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8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приемные пункты прачечных и химчисток;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8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клубы по интересам, центры общения и досуговых занятий;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8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здания физкультурно-оздоровительных клубов и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фитнес-центров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0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0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производственные помещения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(категорий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 для труда инвалидов и людей старшего возраста, в их числе: пункты выдачи работы на дом, мастерские для сборочных и декоративных работ),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0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 и помещения жилищно-эксплуатационных и аварийно-диспетчерских служб;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 быта;</w:t>
            </w: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</w:t>
            </w:r>
            <w:proofErr w:type="gramStart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CA7383" w:rsidRPr="0065232C" w:rsidRDefault="00CA7383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</w:t>
            </w:r>
            <w:r w:rsidR="001D2D5A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6</w:t>
            </w: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не допускается размещать магазины с наличием взрывопожароопасных веществ и материалов, а также предприятия </w:t>
            </w: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обустройство входа в виде крыльца или лестницы, </w:t>
            </w:r>
            <w:proofErr w:type="gramStart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изолированных</w:t>
            </w:r>
            <w:proofErr w:type="gramEnd"/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 жилой части здания;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1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2"/>
              </w:numPr>
              <w:ind w:left="318" w:right="-16" w:hanging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7383" w:rsidRPr="0065232C" w:rsidRDefault="00CA7383" w:rsidP="002E1656">
            <w:pPr>
              <w:pStyle w:val="a3"/>
              <w:ind w:left="317" w:right="-1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Не </w:t>
            </w:r>
            <w:r w:rsidR="002E1656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подлежит ограничению</w:t>
            </w:r>
          </w:p>
        </w:tc>
      </w:tr>
    </w:tbl>
    <w:p w:rsidR="0077586A" w:rsidRPr="0065232C" w:rsidRDefault="0077586A" w:rsidP="00382069">
      <w:pPr>
        <w:tabs>
          <w:tab w:val="left" w:pos="2520"/>
        </w:tabs>
        <w:ind w:right="-16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77586A" w:rsidRPr="0065232C" w:rsidRDefault="0077586A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</w:p>
    <w:p w:rsidR="0077586A" w:rsidRPr="0065232C" w:rsidRDefault="0077586A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AA25DE" w:rsidRPr="0065232C" w:rsidRDefault="00AA25DE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376"/>
        <w:gridCol w:w="4253"/>
        <w:gridCol w:w="2977"/>
      </w:tblGrid>
      <w:tr w:rsidR="00CA7383" w:rsidRPr="0065232C" w:rsidTr="0065232C">
        <w:trPr>
          <w:trHeight w:val="552"/>
        </w:trPr>
        <w:tc>
          <w:tcPr>
            <w:tcW w:w="2410" w:type="dxa"/>
            <w:gridSpan w:val="2"/>
            <w:vAlign w:val="center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4253" w:type="dxa"/>
            <w:vAlign w:val="center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</w:t>
            </w:r>
          </w:p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2977" w:type="dxa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CA7383" w:rsidRPr="0065232C" w:rsidTr="0065232C">
        <w:trPr>
          <w:trHeight w:val="552"/>
        </w:trPr>
        <w:tc>
          <w:tcPr>
            <w:tcW w:w="2410" w:type="dxa"/>
            <w:gridSpan w:val="2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Торговые центры (Торгов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о-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развлекательные центры) – 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капитального строительства, с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целью размещения одной или нескольких организаций, осуществляющих продажу товаров, и (или) оказание услуг;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открытые стоянки (парковки)  для автомобилей сотрудников и посетителей торгового центра;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открытая стоянка для велосипедов;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минимальная площадь земельного участка - 5000 кв. м.;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земельного участка  стоянки (парковки) –22,5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земельного участка  открытой стоянки для велосипедов – 0,9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–5 этажей;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 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водоохраной зоны; 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4266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="00084266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</w:t>
            </w:r>
            <w:r w:rsidR="00084266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 и зоны санитарной охраны источников водоснабжения;</w:t>
            </w:r>
          </w:p>
          <w:p w:rsidR="008B1BB4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зоны воздушного транспорта; </w:t>
            </w:r>
          </w:p>
        </w:tc>
      </w:tr>
      <w:tr w:rsidR="00CA7383" w:rsidRPr="0065232C" w:rsidTr="0065232C">
        <w:trPr>
          <w:trHeight w:val="406"/>
        </w:trPr>
        <w:tc>
          <w:tcPr>
            <w:tcW w:w="2410" w:type="dxa"/>
            <w:gridSpan w:val="2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следственные изоляторы;</w:t>
            </w:r>
          </w:p>
          <w:p w:rsidR="00084266" w:rsidRPr="0065232C" w:rsidRDefault="00084266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изоляторы временного содержания;</w:t>
            </w:r>
          </w:p>
          <w:p w:rsidR="00084266" w:rsidRPr="0065232C" w:rsidRDefault="00084266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медицинские  вытрезвители;</w:t>
            </w:r>
          </w:p>
          <w:p w:rsidR="00084266" w:rsidRPr="0065232C" w:rsidRDefault="00084266" w:rsidP="003820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опорные пункты охраны порядка на 1-ом этаже или в пристройке к зданиям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зравоохранения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40 кв. м на  1 сотрудника;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8B1BB4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действия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  зоны санитарной охраны источников водоснабжения;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CA7383" w:rsidRPr="0065232C" w:rsidTr="0065232C">
        <w:trPr>
          <w:trHeight w:val="552"/>
        </w:trPr>
        <w:tc>
          <w:tcPr>
            <w:tcW w:w="2410" w:type="dxa"/>
            <w:gridSpan w:val="2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Рынки - сооружения, предназначенные для организации постоянной или временной торговли с учетом того, что каждое из торговых мест не располагает торговой площадью более 200 кв. м: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ярмарка;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рынок;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базар;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стоянки для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автомобилей сотрудников и посетителей рынка;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торговой площади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(кроме стоянок) – 2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8B1BB4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</w:t>
            </w:r>
            <w:r w:rsidR="00773841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CA7383" w:rsidRPr="0065232C" w:rsidTr="0065232C">
        <w:trPr>
          <w:trHeight w:val="552"/>
        </w:trPr>
        <w:tc>
          <w:tcPr>
            <w:tcW w:w="2410" w:type="dxa"/>
            <w:gridSpan w:val="2"/>
          </w:tcPr>
          <w:p w:rsidR="00CA7383" w:rsidRPr="0065232C" w:rsidRDefault="00CA7383" w:rsidP="00382069">
            <w:pPr>
              <w:pStyle w:val="a3"/>
              <w:ind w:left="284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Социальное обслуживание: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мемориальные комплексы, памятники истории и культуры;</w:t>
            </w:r>
          </w:p>
          <w:p w:rsidR="00F5136F" w:rsidRPr="0065232C" w:rsidRDefault="00F5136F" w:rsidP="0038206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дома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престарелых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</w:t>
            </w:r>
          </w:p>
          <w:p w:rsidR="00F5136F" w:rsidRPr="0065232C" w:rsidRDefault="00F5136F" w:rsidP="0038206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пункты питания малоимущих граждан, </w:t>
            </w:r>
          </w:p>
          <w:p w:rsidR="00F5136F" w:rsidRPr="0065232C" w:rsidRDefault="00F5136F" w:rsidP="0038206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пункты ночлега для бездомных граждан,</w:t>
            </w:r>
          </w:p>
          <w:p w:rsidR="00F5136F" w:rsidRPr="0065232C" w:rsidRDefault="00F5136F" w:rsidP="0038206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интернаты, приюты для детей и подростков;</w:t>
            </w: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ограничению;</w:t>
            </w:r>
          </w:p>
          <w:p w:rsidR="00942FE7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42FE7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участков вдоль фронта улицы (проезда)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6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70%;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8B1BB4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8B1BB4" w:rsidRPr="0065232C" w:rsidRDefault="008B1BB4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Общественно-деловая зона в сфере действия ограничений  водоохраной зоны;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8B1BB4" w:rsidRPr="0065232C" w:rsidRDefault="00785689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действия ограничений   зоны санитарной охраны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источников водоснабжения;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</w:t>
            </w:r>
            <w:r w:rsidR="00773841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CA7383" w:rsidRPr="0065232C" w:rsidTr="0065232C">
        <w:trPr>
          <w:trHeight w:val="552"/>
        </w:trPr>
        <w:tc>
          <w:tcPr>
            <w:tcW w:w="2410" w:type="dxa"/>
            <w:gridSpan w:val="2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рестораны,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закусочные,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1"/>
              </w:numPr>
              <w:ind w:left="0" w:right="-16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бары,</w:t>
            </w:r>
          </w:p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20 посадочных мест и с ограничением по времени работы;</w:t>
            </w:r>
          </w:p>
        </w:tc>
        <w:tc>
          <w:tcPr>
            <w:tcW w:w="4253" w:type="dxa"/>
            <w:shd w:val="clear" w:color="auto" w:fill="FFFFFF" w:themeFill="background1"/>
          </w:tcPr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ограничений зоны санитарной охраны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8B1BB4" w:rsidRPr="0065232C" w:rsidRDefault="00785689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 зоны санитарной охраны источников водоснабжения;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CA7383" w:rsidRPr="0065232C" w:rsidTr="0065232C">
        <w:trPr>
          <w:trHeight w:val="552"/>
        </w:trPr>
        <w:tc>
          <w:tcPr>
            <w:tcW w:w="2410" w:type="dxa"/>
            <w:gridSpan w:val="2"/>
          </w:tcPr>
          <w:p w:rsidR="00CA7383" w:rsidRPr="0065232C" w:rsidRDefault="00CA7383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Пищевая промышленность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продукцию: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консервирование;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копчение;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хлебопечение;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 напитков, алкогольных напитков и табачных изделий;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цех по переработке продукции;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цех по розливу воды;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мини-заводы по переработке продукции;</w:t>
            </w:r>
          </w:p>
        </w:tc>
        <w:tc>
          <w:tcPr>
            <w:tcW w:w="4253" w:type="dxa"/>
            <w:shd w:val="clear" w:color="auto" w:fill="FFFFFF" w:themeFill="background1"/>
          </w:tcPr>
          <w:p w:rsidR="00942FE7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42FE7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35%;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8B1BB4" w:rsidRPr="0065232C" w:rsidRDefault="008B1BB4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84266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8B1BB4" w:rsidRPr="0065232C" w:rsidRDefault="00084266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405"/>
        </w:trPr>
        <w:tc>
          <w:tcPr>
            <w:tcW w:w="2410" w:type="dxa"/>
            <w:gridSpan w:val="2"/>
          </w:tcPr>
          <w:p w:rsidR="002A4CCD" w:rsidRPr="0065232C" w:rsidRDefault="002A4CCD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Магазины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8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продовольственных, непродовольственных и смешанных товаров;</w:t>
            </w:r>
          </w:p>
          <w:p w:rsidR="002A4CCD" w:rsidRPr="0065232C" w:rsidRDefault="002A4CCD" w:rsidP="00382069">
            <w:pPr>
              <w:pStyle w:val="a3"/>
              <w:ind w:left="284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091FA5" w:rsidRPr="0065232C" w:rsidRDefault="00091FA5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2A4CCD" w:rsidRPr="0065232C" w:rsidRDefault="00785689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 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405"/>
        </w:trPr>
        <w:tc>
          <w:tcPr>
            <w:tcW w:w="2410" w:type="dxa"/>
            <w:gridSpan w:val="2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Развлечения - размещение объектов капитального строительства, предназначенных для размещения: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дискотек и танцевальных площадок;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ночных клубов;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аквапарков;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боулинга;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аттракционов;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ипподромов;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2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игровых автоматов (кроме игрового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оборудования, используемого для проведения азартных игр) и игровых площадок;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0"/>
              </w:numPr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летние театры и эстрады;</w:t>
            </w: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30 кв. м на  1 человека;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Спорт - размещение объектов капитального строительства: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3"/>
              </w:numPr>
              <w:ind w:left="426" w:right="-1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клубы;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3"/>
              </w:numPr>
              <w:ind w:left="426" w:right="-1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спортивные залы;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3"/>
              </w:numPr>
              <w:ind w:left="426" w:right="-1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бассейны;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3"/>
              </w:numPr>
              <w:ind w:left="426" w:right="-1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спортивных баз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 лагерей;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3"/>
              </w:numPr>
              <w:ind w:left="426" w:right="-1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устройство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водным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7 кв. м на  1 человека;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942FE7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максимальный процент застройки в границах земельного участка – 80%;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</w:t>
            </w:r>
            <w:r w:rsidR="00F677F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</w:t>
            </w:r>
            <w:r w:rsidR="00773841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Обслуживание автотранспорта – размещение: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теплых стоянок (паркингов) для легкового автотранспорта;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магазинов сопутствующей торговли;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2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постоянных или временных гаражей с несколькими стояночными местами,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1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стоянок (парковок);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1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стоянка для инвалидов;</w:t>
            </w:r>
          </w:p>
          <w:p w:rsidR="002A4CCD" w:rsidRPr="0065232C" w:rsidRDefault="002A4CCD" w:rsidP="00382069">
            <w:pPr>
              <w:pStyle w:val="a3"/>
              <w:ind w:left="360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8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максимальная высота зданий, строений, сооружений от уровня земли – 1 этаж;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FF1B6C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вместимость до 150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стоянок автомобилей на 10 и менее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-мест (11-50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-мест):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домов, имеющих окна – 10 м (15м)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2A4CCD" w:rsidRPr="0065232C" w:rsidRDefault="002A4CCD" w:rsidP="00382069">
            <w:pPr>
              <w:pStyle w:val="a3"/>
              <w:numPr>
                <w:ilvl w:val="0"/>
                <w:numId w:val="3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 без окон -  10 м (10 м);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общественных зданий  -10м (10м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участков детских, стационаров общеобразовательных учреждений, лечебных стационаров, спортивных сооружений  общего пользования, места отдыха населения – 25м (50м)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2A4CCD" w:rsidRPr="0065232C" w:rsidRDefault="002A4CCD" w:rsidP="00382069">
            <w:pPr>
              <w:pStyle w:val="a3"/>
              <w:numPr>
                <w:ilvl w:val="0"/>
                <w:numId w:val="3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автостоянки на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 мест свыше 51 определяется в соответствии с  местными нормативами градостроительной деятельности;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2A4CCD" w:rsidRPr="0065232C" w:rsidRDefault="00785689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размещения объектов здравоохранения в сфере действия ограничений   зоны санитарной охраны источников водоснабжения;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Объекты придорожного сервиса - размещение: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785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автозаправочных станций (бензиновых, газовых);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785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автомобильных моек и прачечных для автомобиль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ных принадлежностей,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785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мастерских, предназначенных для ремонта и обслуживания автомобилей;</w:t>
            </w: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земельного участка автозаправочной станции – 500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232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</w:t>
            </w:r>
            <w:r w:rsidR="00A80079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6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застройки в границах земельного участка – 55%;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2A4CCD" w:rsidRPr="0065232C" w:rsidRDefault="00785689" w:rsidP="00382069">
            <w:pPr>
              <w:pStyle w:val="a3"/>
              <w:numPr>
                <w:ilvl w:val="0"/>
                <w:numId w:val="5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 зоны санитарной охраны источников водоснабжения;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CCD" w:rsidRPr="0065232C" w:rsidRDefault="002A4CCD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Гостиничное обслуживание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55 кв. м на  1 место;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вместимость – 25 мест;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FA5" w:rsidRPr="0065232C" w:rsidRDefault="00091FA5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2A4CCD" w:rsidRPr="0065232C" w:rsidRDefault="00785689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 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CCD" w:rsidRPr="0065232C" w:rsidRDefault="002A4CCD" w:rsidP="00382069">
            <w:pPr>
              <w:pStyle w:val="a3"/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Религиозное использование - размещение объектов капитального строительства, предназначенных для отправления религиозных обрядов: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232C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церкви,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232C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часовни,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232C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храмы;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5232C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en-US"/>
              </w:rPr>
              <w:t>молельные дома;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- 10 м2 на единицу вместимости</w:t>
            </w:r>
            <w:proofErr w:type="gramStart"/>
            <w:r w:rsidRPr="0065232C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2A4CCD" w:rsidRPr="0065232C" w:rsidRDefault="002A4CCD" w:rsidP="00382069">
            <w:pPr>
              <w:pStyle w:val="a3"/>
              <w:numPr>
                <w:ilvl w:val="0"/>
                <w:numId w:val="18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5232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8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здравоохранения в сфере действия ограничений  прибрежной защитной полосы;</w:t>
            </w:r>
          </w:p>
          <w:p w:rsidR="002A4CCD" w:rsidRPr="0065232C" w:rsidRDefault="00785689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 зоны санитарной охраны источников водоснабжения;</w:t>
            </w:r>
          </w:p>
          <w:p w:rsidR="002A4CCD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Бытовое обслуживани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е-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капитального строительства, предназначенных для оказания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населению или организациям бытовых услуг: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0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0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банно-оздоровительные комплексы, бани, сауны;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мастерские и салоны бытовых услуг;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8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 и помещения жилищно-эксплуатационных и аварийно-диспетчерских служб на 1-ом этаже или в пристройке к зданиям здравоохранения;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8"/>
              </w:numPr>
              <w:ind w:left="426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отделения и пункты почтовой связи, телеграфной связи, переговорные пункты;</w:t>
            </w:r>
          </w:p>
          <w:p w:rsidR="002A4CCD" w:rsidRPr="0065232C" w:rsidRDefault="002A4CCD" w:rsidP="00382069">
            <w:pPr>
              <w:pStyle w:val="a3"/>
              <w:ind w:left="284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</w:t>
            </w:r>
            <w:proofErr w:type="gram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</w:t>
            </w:r>
            <w:r w:rsidR="001D2D5A"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6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317" w:right="-16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317" w:right="-16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317" w:right="-16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обустройство входа в виде крыльца или лестницы, </w:t>
            </w:r>
            <w:proofErr w:type="gram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изолированных</w:t>
            </w:r>
            <w:proofErr w:type="gram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 жилой части здания;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459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459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459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соблюдения норм благоустройства, установленных соответствующими муниципальными правовыми актами;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459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9"/>
              </w:numPr>
              <w:ind w:left="459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2A4CCD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действия ограничений   зоны санитарной охраны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источников водоснабжения; 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  <w:p w:rsidR="00773841" w:rsidRPr="0065232C" w:rsidRDefault="00773841" w:rsidP="00382069">
            <w:pPr>
              <w:pStyle w:val="a4"/>
              <w:spacing w:after="0" w:line="240" w:lineRule="auto"/>
              <w:ind w:left="318" w:right="-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A177E" w:rsidRPr="0065232C" w:rsidRDefault="006A177E" w:rsidP="00382069">
            <w:pPr>
              <w:pStyle w:val="a3"/>
              <w:ind w:left="317" w:right="-1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2A4CCD" w:rsidRPr="0065232C" w:rsidTr="0065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10" w:type="dxa"/>
            <w:gridSpan w:val="2"/>
            <w:shd w:val="clear" w:color="auto" w:fill="auto"/>
          </w:tcPr>
          <w:p w:rsidR="002A4CCD" w:rsidRPr="0065232C" w:rsidRDefault="00FF1B6C" w:rsidP="00382069">
            <w:pPr>
              <w:pStyle w:val="a3"/>
              <w:ind w:left="318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Деловое управление</w:t>
            </w:r>
            <w:r w:rsidR="002A4CCD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45"/>
              </w:numPr>
              <w:ind w:left="318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административно- управленческие учреждения;</w:t>
            </w:r>
          </w:p>
          <w:p w:rsidR="002A4CCD" w:rsidRPr="0065232C" w:rsidRDefault="002A4CCD" w:rsidP="00382069">
            <w:pPr>
              <w:pStyle w:val="a3"/>
              <w:ind w:left="720"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действия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  зоны санитарной охраны источников водоснабжения;</w:t>
            </w:r>
          </w:p>
          <w:p w:rsidR="002A4CCD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10" w:type="dxa"/>
            <w:gridSpan w:val="2"/>
            <w:shd w:val="clear" w:color="auto" w:fill="auto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7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амбулаторно-поликлиническое обслуживание: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пункты здравоохранения;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клинические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лаборатории;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кабинеты семейного доктора;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станции скорой помощи;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аптеки; на 1-ом этаже или в пристройке к зданию здравоохранения;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7"/>
              </w:numPr>
              <w:ind w:left="318" w:right="-16" w:hanging="3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стационарное медицинское обслуживание: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5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5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госпитали общего типа и специализированные; 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5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профилактории;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5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санатории;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5"/>
              </w:numPr>
              <w:ind w:left="426" w:right="-1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 отдыха;</w:t>
            </w:r>
          </w:p>
        </w:tc>
        <w:tc>
          <w:tcPr>
            <w:tcW w:w="4253" w:type="dxa"/>
            <w:shd w:val="clear" w:color="auto" w:fill="FFFFFF" w:themeFill="background1"/>
          </w:tcPr>
          <w:p w:rsidR="002A4CCD" w:rsidRPr="0065232C" w:rsidRDefault="002A4CCD" w:rsidP="00382069">
            <w:pPr>
              <w:pStyle w:val="a3"/>
              <w:numPr>
                <w:ilvl w:val="0"/>
                <w:numId w:val="7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– 30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3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5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7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4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4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2A4CCD" w:rsidRPr="0065232C" w:rsidRDefault="00785689" w:rsidP="00382069">
            <w:pPr>
              <w:pStyle w:val="a3"/>
              <w:numPr>
                <w:ilvl w:val="0"/>
                <w:numId w:val="4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размещения объектов здравоохранения в сфере действия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  зоны санитарной охраны источников водоснабжения;</w:t>
            </w:r>
          </w:p>
          <w:p w:rsidR="006A177E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10" w:type="dxa"/>
            <w:gridSpan w:val="2"/>
            <w:shd w:val="clear" w:color="auto" w:fill="auto"/>
          </w:tcPr>
          <w:p w:rsidR="002A4CCD" w:rsidRPr="0065232C" w:rsidRDefault="002A4CCD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Недропользование: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водозаборные скважины;</w:t>
            </w:r>
          </w:p>
        </w:tc>
        <w:tc>
          <w:tcPr>
            <w:tcW w:w="4253" w:type="dxa"/>
            <w:shd w:val="clear" w:color="auto" w:fill="FFFFFF" w:themeFill="background1"/>
          </w:tcPr>
          <w:p w:rsidR="00F86D5A" w:rsidRPr="0065232C" w:rsidRDefault="00F86D5A" w:rsidP="00382069">
            <w:pPr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2A4CCD" w:rsidRPr="0065232C" w:rsidRDefault="002A4CCD" w:rsidP="00382069">
            <w:pPr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3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транспорта; </w:t>
            </w:r>
          </w:p>
        </w:tc>
      </w:tr>
      <w:tr w:rsidR="002A4CCD" w:rsidRPr="0065232C" w:rsidTr="0065232C">
        <w:trPr>
          <w:trHeight w:val="552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CCD" w:rsidRPr="0065232C" w:rsidRDefault="002A4CCD" w:rsidP="00382069">
            <w:pPr>
              <w:pStyle w:val="a3"/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Специальная деятельность</w:t>
            </w:r>
          </w:p>
          <w:p w:rsidR="002A4CCD" w:rsidRPr="0065232C" w:rsidRDefault="002A4CCD" w:rsidP="00382069">
            <w:pPr>
              <w:pStyle w:val="a3"/>
              <w:ind w:right="-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Площадки для сбора твердых бытовых отходов.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- 6 кв. м.;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0,5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1 м;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ограждения площадки -            1 м.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-80%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минимальное/максимальное расстояние от площадок с контейнерами до окон жилых домов, границ участков детских, лечебных учреждений, мест отдыха - 20 /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5232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100 м;</w:t>
              </w:r>
            </w:smartTag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общее количество контейнеров не более 5 шт.;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прибрежной защитной полосы;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26"/>
              </w:numPr>
              <w:ind w:left="318" w:right="-16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Общественно-деловая зона в сфере действия ограничений  водоохраной зоны;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зоны санитарной охраны источников водоснабжения;</w:t>
            </w:r>
          </w:p>
          <w:p w:rsidR="002A4CCD" w:rsidRPr="0065232C" w:rsidRDefault="002A4CCD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зоны воздушного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транспорта; </w:t>
            </w:r>
          </w:p>
        </w:tc>
      </w:tr>
      <w:tr w:rsidR="00091FA5" w:rsidRPr="0065232C" w:rsidTr="0065232C">
        <w:trPr>
          <w:gridBefore w:val="1"/>
          <w:wBefore w:w="34" w:type="dxa"/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FA5" w:rsidRPr="0065232C" w:rsidRDefault="00091FA5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Общее пользование территории – размещение: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автомобильных дорог и пешеходных тротуаров в границах населенных пунктов, 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пешеходных переходов,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парков,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скверов,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площадей, 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бульваров,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набережные;</w:t>
            </w:r>
          </w:p>
          <w:p w:rsidR="00091FA5" w:rsidRPr="0065232C" w:rsidRDefault="00091FA5" w:rsidP="00382069">
            <w:pPr>
              <w:pStyle w:val="a3"/>
              <w:numPr>
                <w:ilvl w:val="0"/>
                <w:numId w:val="36"/>
              </w:numPr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 открытые места для посещения без взимания платы.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1FA5" w:rsidRPr="0065232C" w:rsidRDefault="00091FA5" w:rsidP="00382069">
            <w:pPr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091FA5" w:rsidRPr="0065232C" w:rsidRDefault="00091FA5" w:rsidP="00382069">
            <w:pPr>
              <w:pStyle w:val="a3"/>
              <w:ind w:left="317" w:right="-1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FA5" w:rsidRPr="0065232C" w:rsidRDefault="00091FA5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ЗД.ВО.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ЗД.ПЗ.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прибрежной защитной полосы;</w:t>
            </w:r>
          </w:p>
          <w:p w:rsidR="00785689" w:rsidRPr="0065232C" w:rsidRDefault="00785689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ЗД.ЗВ.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  зоны санитарной охраны источников водоснабжения;</w:t>
            </w:r>
          </w:p>
          <w:p w:rsidR="00091FA5" w:rsidRPr="0065232C" w:rsidRDefault="006A177E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ЗД.ВО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размещения объектов здравоохранения в сфере действия ограничений водоохраной зоны и санитарно-защитной зоны воздушного транспорта;</w:t>
            </w:r>
          </w:p>
          <w:p w:rsidR="00F677F7" w:rsidRPr="0065232C" w:rsidRDefault="00F677F7" w:rsidP="00382069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18" w:right="-16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О.ВТ.ЗВ.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Общественно-деловая зона в сфере действия ограничений водоохраной зоны, санитарно-защитной зоны воздушного транспорта и зоны санитарной охраны источников водоснабжения;</w:t>
            </w:r>
          </w:p>
          <w:p w:rsidR="00773841" w:rsidRPr="0065232C" w:rsidRDefault="00773841" w:rsidP="00382069">
            <w:pPr>
              <w:pStyle w:val="a3"/>
              <w:numPr>
                <w:ilvl w:val="0"/>
                <w:numId w:val="16"/>
              </w:numPr>
              <w:ind w:left="317" w:right="-16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</w:t>
            </w:r>
            <w:proofErr w:type="gramStart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65232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Общественно-деловая зона в сфере действия ограничений  санитарно-защитной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зоны воздушного транспорта; </w:t>
            </w:r>
          </w:p>
        </w:tc>
      </w:tr>
    </w:tbl>
    <w:p w:rsidR="00B510B9" w:rsidRPr="0065232C" w:rsidRDefault="00B510B9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77586A" w:rsidRPr="0065232C" w:rsidRDefault="0077586A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B510B9" w:rsidRPr="0065232C" w:rsidRDefault="00B510B9" w:rsidP="00382069">
      <w:pPr>
        <w:pStyle w:val="a3"/>
        <w:ind w:right="-1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2977"/>
      </w:tblGrid>
      <w:tr w:rsidR="00CA7383" w:rsidRPr="0065232C" w:rsidTr="0065232C">
        <w:trPr>
          <w:trHeight w:val="552"/>
        </w:trPr>
        <w:tc>
          <w:tcPr>
            <w:tcW w:w="2376" w:type="dxa"/>
            <w:vAlign w:val="center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4253" w:type="dxa"/>
            <w:vAlign w:val="center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ПАРАМЕТРЫ</w:t>
            </w:r>
          </w:p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2977" w:type="dxa"/>
          </w:tcPr>
          <w:p w:rsidR="00CA7383" w:rsidRPr="0065232C" w:rsidRDefault="00CA7383" w:rsidP="00382069">
            <w:pPr>
              <w:pStyle w:val="a3"/>
              <w:ind w:right="-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CA7383" w:rsidRPr="0065232C" w:rsidTr="0065232C">
        <w:tc>
          <w:tcPr>
            <w:tcW w:w="2376" w:type="dxa"/>
            <w:shd w:val="clear" w:color="auto" w:fill="auto"/>
          </w:tcPr>
          <w:p w:rsidR="00CA7383" w:rsidRPr="0065232C" w:rsidRDefault="00CA7383" w:rsidP="00382069">
            <w:pPr>
              <w:pStyle w:val="a4"/>
              <w:autoSpaceDE w:val="0"/>
              <w:autoSpaceDN w:val="0"/>
              <w:adjustRightInd w:val="0"/>
              <w:ind w:left="0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Отдых (рекреация) –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обустройство мест для занятия спортом, физической культурой;</w:t>
            </w:r>
          </w:p>
          <w:p w:rsidR="00CA7383" w:rsidRPr="0065232C" w:rsidRDefault="00CA7383" w:rsidP="0038206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4253" w:type="dxa"/>
            <w:shd w:val="clear" w:color="auto" w:fill="auto"/>
          </w:tcPr>
          <w:p w:rsidR="00CA7383" w:rsidRPr="0065232C" w:rsidRDefault="00CA7383" w:rsidP="00382069">
            <w:pPr>
              <w:pStyle w:val="a3"/>
              <w:numPr>
                <w:ilvl w:val="0"/>
                <w:numId w:val="2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объектов озеленения – 10000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зон кратковременного отдыха – 500000 </w:t>
            </w:r>
            <w:proofErr w:type="spell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42FE7" w:rsidRPr="0065232C" w:rsidRDefault="00CA7383" w:rsidP="00942FE7">
            <w:pPr>
              <w:pStyle w:val="a3"/>
              <w:numPr>
                <w:ilvl w:val="0"/>
                <w:numId w:val="24"/>
              </w:numPr>
              <w:ind w:left="317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A7383" w:rsidRPr="0065232C" w:rsidRDefault="00CA7383" w:rsidP="00942FE7">
            <w:pPr>
              <w:pStyle w:val="a3"/>
              <w:numPr>
                <w:ilvl w:val="0"/>
                <w:numId w:val="24"/>
              </w:numPr>
              <w:ind w:left="317" w:right="-16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озеленения - 90 %;</w:t>
            </w:r>
          </w:p>
          <w:p w:rsidR="00942FE7" w:rsidRPr="0065232C" w:rsidRDefault="006A177E" w:rsidP="00382069">
            <w:pPr>
              <w:pStyle w:val="a3"/>
              <w:numPr>
                <w:ilvl w:val="0"/>
                <w:numId w:val="2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сооружения от уровня земли – </w:t>
            </w:r>
            <w:r w:rsidR="00942FE7"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942FE7" w:rsidRPr="006523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F1B6C" w:rsidRPr="0065232C" w:rsidRDefault="00FF1B6C" w:rsidP="00382069">
            <w:pPr>
              <w:pStyle w:val="a3"/>
              <w:numPr>
                <w:ilvl w:val="0"/>
                <w:numId w:val="2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FF1B6C" w:rsidRPr="0065232C" w:rsidRDefault="00FF1B6C" w:rsidP="00382069">
            <w:pPr>
              <w:pStyle w:val="a3"/>
              <w:numPr>
                <w:ilvl w:val="0"/>
                <w:numId w:val="24"/>
              </w:numPr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-90%</w:t>
            </w:r>
          </w:p>
        </w:tc>
        <w:tc>
          <w:tcPr>
            <w:tcW w:w="2977" w:type="dxa"/>
          </w:tcPr>
          <w:p w:rsidR="00CA7383" w:rsidRPr="0065232C" w:rsidRDefault="006A177E" w:rsidP="00382069">
            <w:pPr>
              <w:pStyle w:val="a3"/>
              <w:ind w:left="317"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Не 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CA7383" w:rsidRPr="0065232C" w:rsidTr="006523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CA7383" w:rsidRPr="0065232C" w:rsidRDefault="00CA7383" w:rsidP="00382069">
            <w:pPr>
              <w:pStyle w:val="a3"/>
              <w:ind w:right="-1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Бытовое обслуживани</w:t>
            </w:r>
            <w:proofErr w:type="gramStart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е-</w:t>
            </w:r>
            <w:proofErr w:type="gramEnd"/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капитального строительства, предназначенных для оказания населению или организациям </w:t>
            </w: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бытовых услуг: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10"/>
              </w:numPr>
              <w:ind w:left="284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7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косметические салоны;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7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парикмахерские;</w:t>
            </w:r>
          </w:p>
          <w:p w:rsidR="00CA7383" w:rsidRPr="0065232C" w:rsidRDefault="00CA7383" w:rsidP="00382069">
            <w:pPr>
              <w:pStyle w:val="a3"/>
              <w:numPr>
                <w:ilvl w:val="0"/>
                <w:numId w:val="27"/>
              </w:numPr>
              <w:ind w:left="284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массажные кабинеты;</w:t>
            </w:r>
          </w:p>
          <w:p w:rsidR="00CA7383" w:rsidRPr="0065232C" w:rsidRDefault="00CA7383" w:rsidP="00382069">
            <w:pPr>
              <w:pStyle w:val="a3"/>
              <w:ind w:right="-16" w:firstLine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06DA4" w:rsidRPr="0065232C" w:rsidRDefault="00006DA4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</w:t>
            </w:r>
            <w:proofErr w:type="gram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006DA4" w:rsidRPr="0065232C" w:rsidRDefault="00006DA4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5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участков вдоль фронта улицы (проезда) – 25 м;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60%;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9"/>
              </w:numPr>
              <w:ind w:left="317" w:right="-16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обустройство входа в виде крыльца или лестницы, </w:t>
            </w:r>
            <w:proofErr w:type="gram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изолированных</w:t>
            </w:r>
            <w:proofErr w:type="gramEnd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 жилой части здания;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соблюдения норм благоустройства, установленных </w:t>
            </w: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соответствующими муниципальными правовыми актами;</w:t>
            </w:r>
          </w:p>
          <w:p w:rsidR="00006DA4" w:rsidRPr="0065232C" w:rsidRDefault="00006DA4" w:rsidP="00382069">
            <w:pPr>
              <w:pStyle w:val="a3"/>
              <w:numPr>
                <w:ilvl w:val="0"/>
                <w:numId w:val="43"/>
              </w:numPr>
              <w:ind w:left="318" w:right="-16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CA7383" w:rsidRPr="0065232C" w:rsidRDefault="00006DA4" w:rsidP="0038206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-16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2977" w:type="dxa"/>
            <w:shd w:val="clear" w:color="auto" w:fill="auto"/>
          </w:tcPr>
          <w:p w:rsidR="00CA7383" w:rsidRPr="0065232C" w:rsidRDefault="006A177E" w:rsidP="00382069">
            <w:pPr>
              <w:pStyle w:val="a3"/>
              <w:ind w:left="317" w:right="-1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Не </w:t>
            </w:r>
            <w:proofErr w:type="gramStart"/>
            <w:r w:rsidRPr="0065232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</w:tbl>
    <w:p w:rsidR="00857C70" w:rsidRPr="0065232C" w:rsidRDefault="00857C70" w:rsidP="00382069">
      <w:pPr>
        <w:pStyle w:val="a3"/>
        <w:ind w:right="-1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lastRenderedPageBreak/>
        <w:t xml:space="preserve">       Минимальный  отступ от  красной линии:</w:t>
      </w:r>
    </w:p>
    <w:p w:rsidR="00857C70" w:rsidRPr="0065232C" w:rsidRDefault="00857C70" w:rsidP="0065232C">
      <w:pPr>
        <w:pStyle w:val="a3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1) от дошкольных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65232C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-25 м</w:t>
        </w:r>
      </w:smartTag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857C70" w:rsidRPr="0065232C" w:rsidRDefault="00857C70" w:rsidP="0065232C">
      <w:pPr>
        <w:pStyle w:val="a3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65232C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10 м</w:t>
        </w:r>
      </w:smartTag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65232C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- для депо I типа);</w:t>
      </w:r>
    </w:p>
    <w:p w:rsidR="00857C70" w:rsidRPr="0065232C" w:rsidRDefault="00857C70" w:rsidP="0065232C">
      <w:pPr>
        <w:pStyle w:val="a3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3) улиц, от жилых и общественных зданий  – 6 м;</w:t>
      </w:r>
    </w:p>
    <w:p w:rsidR="00857C70" w:rsidRPr="0065232C" w:rsidRDefault="00857C70" w:rsidP="0065232C">
      <w:pPr>
        <w:pStyle w:val="a3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65232C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3 м</w:t>
        </w:r>
      </w:smartTag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857C70" w:rsidRPr="0065232C" w:rsidRDefault="00857C70" w:rsidP="0065232C">
      <w:pPr>
        <w:pStyle w:val="a3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65232C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 м</w:t>
        </w:r>
      </w:smartTag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857C70" w:rsidRPr="0065232C" w:rsidRDefault="00857C70" w:rsidP="0065232C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Максимальные выступы за красную линию частей зданий, строений, сооружений допускаются: в отношении балконов, эркеров, козырьков - не более 3 метров и выше 3,5 метров от уровня земли.</w:t>
      </w:r>
    </w:p>
    <w:p w:rsidR="00857C70" w:rsidRPr="0065232C" w:rsidRDefault="00857C70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857C70" w:rsidRPr="0065232C" w:rsidRDefault="00857C70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F465EB" w:rsidRPr="0065232C" w:rsidRDefault="00C75EC2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Вспомогательные строения размещать со стороны улиц не допускается. </w:t>
      </w:r>
    </w:p>
    <w:p w:rsidR="006A177E" w:rsidRPr="0065232C" w:rsidRDefault="006A177E" w:rsidP="00382069">
      <w:pPr>
        <w:pStyle w:val="a3"/>
        <w:ind w:right="-16"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6A177E" w:rsidRPr="0065232C" w:rsidRDefault="006A177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6A177E" w:rsidRPr="0065232C" w:rsidRDefault="006A177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2E1656" w:rsidRPr="0065232C" w:rsidRDefault="002E1656" w:rsidP="002E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AA25DE" w:rsidRPr="0065232C" w:rsidRDefault="006A177E" w:rsidP="00382069">
      <w:pPr>
        <w:pStyle w:val="ConsNormal"/>
        <w:spacing w:line="276" w:lineRule="auto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232C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</w: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AA25DE" w:rsidRPr="0065232C" w:rsidRDefault="00AA25DE" w:rsidP="00382069">
      <w:pPr>
        <w:pStyle w:val="a3"/>
        <w:ind w:right="-1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AA25DE" w:rsidRPr="0065232C" w:rsidRDefault="00AA25DE" w:rsidP="00382069">
      <w:pPr>
        <w:pStyle w:val="a3"/>
        <w:ind w:right="-1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AA25DE" w:rsidRPr="0065232C" w:rsidRDefault="00AA25DE" w:rsidP="00382069">
      <w:pPr>
        <w:pStyle w:val="a3"/>
        <w:ind w:right="-1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AA25DE" w:rsidRPr="0065232C" w:rsidRDefault="00AA25DE" w:rsidP="00382069">
      <w:pPr>
        <w:pStyle w:val="a3"/>
        <w:ind w:right="-16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1E5E36" w:rsidRPr="0065232C" w:rsidRDefault="001E5E36" w:rsidP="00382069">
      <w:pPr>
        <w:pStyle w:val="a3"/>
        <w:ind w:right="-1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E5E36" w:rsidRPr="0065232C" w:rsidRDefault="001E5E36" w:rsidP="00382069">
      <w:pPr>
        <w:pStyle w:val="a3"/>
        <w:ind w:right="-1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5E36" w:rsidRPr="0065232C" w:rsidRDefault="001E5E36" w:rsidP="00382069">
      <w:pPr>
        <w:pStyle w:val="a3"/>
        <w:ind w:right="-1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1E5E36" w:rsidRPr="0065232C" w:rsidRDefault="001E5E36" w:rsidP="00382069">
      <w:pPr>
        <w:pStyle w:val="a3"/>
        <w:ind w:right="-16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3709B2" w:rsidRPr="0065232C" w:rsidRDefault="003709B2" w:rsidP="00382069">
      <w:pPr>
        <w:ind w:right="-1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709B2" w:rsidRPr="0065232C" w:rsidSect="0065232C">
      <w:footerReference w:type="default" r:id="rId9"/>
      <w:pgSz w:w="11906" w:h="16838"/>
      <w:pgMar w:top="851" w:right="850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3" w:rsidRPr="00E702A4" w:rsidRDefault="00B95293" w:rsidP="00E702A4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B95293" w:rsidRPr="00E702A4" w:rsidRDefault="00B95293" w:rsidP="00E702A4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84993"/>
      <w:docPartObj>
        <w:docPartGallery w:val="Page Numbers (Bottom of Page)"/>
        <w:docPartUnique/>
      </w:docPartObj>
    </w:sdtPr>
    <w:sdtEndPr/>
    <w:sdtContent>
      <w:p w:rsidR="00E702A4" w:rsidRDefault="000260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2A4" w:rsidRDefault="00E702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3" w:rsidRPr="00E702A4" w:rsidRDefault="00B95293" w:rsidP="00E702A4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B95293" w:rsidRPr="00E702A4" w:rsidRDefault="00B95293" w:rsidP="00E702A4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560"/>
    <w:multiLevelType w:val="hybridMultilevel"/>
    <w:tmpl w:val="DB6C5A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7EE6"/>
    <w:multiLevelType w:val="hybridMultilevel"/>
    <w:tmpl w:val="3CD2970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268F"/>
    <w:multiLevelType w:val="hybridMultilevel"/>
    <w:tmpl w:val="CD000FA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3289"/>
    <w:multiLevelType w:val="hybridMultilevel"/>
    <w:tmpl w:val="07583538"/>
    <w:lvl w:ilvl="0" w:tplc="615096C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A76CFC"/>
    <w:multiLevelType w:val="hybridMultilevel"/>
    <w:tmpl w:val="9CCCAD3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3390"/>
    <w:multiLevelType w:val="hybridMultilevel"/>
    <w:tmpl w:val="8BEE9C36"/>
    <w:lvl w:ilvl="0" w:tplc="5C464E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325331"/>
    <w:multiLevelType w:val="hybridMultilevel"/>
    <w:tmpl w:val="85DA901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C4BD5"/>
    <w:multiLevelType w:val="hybridMultilevel"/>
    <w:tmpl w:val="F488AD3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C3980"/>
    <w:multiLevelType w:val="hybridMultilevel"/>
    <w:tmpl w:val="5A88AD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6745A"/>
    <w:multiLevelType w:val="hybridMultilevel"/>
    <w:tmpl w:val="D3C84888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00F06"/>
    <w:multiLevelType w:val="hybridMultilevel"/>
    <w:tmpl w:val="0DEEE184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710"/>
    <w:multiLevelType w:val="hybridMultilevel"/>
    <w:tmpl w:val="4C747A08"/>
    <w:lvl w:ilvl="0" w:tplc="5C464ED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E0F4F94"/>
    <w:multiLevelType w:val="hybridMultilevel"/>
    <w:tmpl w:val="44665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A1863"/>
    <w:multiLevelType w:val="hybridMultilevel"/>
    <w:tmpl w:val="77DA63A4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FB11065"/>
    <w:multiLevelType w:val="hybridMultilevel"/>
    <w:tmpl w:val="48684A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8234C7"/>
    <w:multiLevelType w:val="hybridMultilevel"/>
    <w:tmpl w:val="C8969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A5E8A"/>
    <w:multiLevelType w:val="hybridMultilevel"/>
    <w:tmpl w:val="8CD40E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B795A"/>
    <w:multiLevelType w:val="hybridMultilevel"/>
    <w:tmpl w:val="8FBCCABC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91D5F"/>
    <w:multiLevelType w:val="hybridMultilevel"/>
    <w:tmpl w:val="D34A337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E6BD3"/>
    <w:multiLevelType w:val="hybridMultilevel"/>
    <w:tmpl w:val="A21234FC"/>
    <w:lvl w:ilvl="0" w:tplc="5C464E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F14F91"/>
    <w:multiLevelType w:val="hybridMultilevel"/>
    <w:tmpl w:val="6512ED8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C52FE"/>
    <w:multiLevelType w:val="hybridMultilevel"/>
    <w:tmpl w:val="AF84F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4739C"/>
    <w:multiLevelType w:val="hybridMultilevel"/>
    <w:tmpl w:val="4A2621DC"/>
    <w:lvl w:ilvl="0" w:tplc="615096C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A903C40"/>
    <w:multiLevelType w:val="hybridMultilevel"/>
    <w:tmpl w:val="4F0026F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B3715"/>
    <w:multiLevelType w:val="hybridMultilevel"/>
    <w:tmpl w:val="CD026EB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5759"/>
    <w:multiLevelType w:val="hybridMultilevel"/>
    <w:tmpl w:val="7D301C4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F0B40"/>
    <w:multiLevelType w:val="hybridMultilevel"/>
    <w:tmpl w:val="AA5C194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07CD9"/>
    <w:multiLevelType w:val="hybridMultilevel"/>
    <w:tmpl w:val="82A691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42154"/>
    <w:multiLevelType w:val="hybridMultilevel"/>
    <w:tmpl w:val="A62A057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A721C"/>
    <w:multiLevelType w:val="hybridMultilevel"/>
    <w:tmpl w:val="B7944F36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772FA"/>
    <w:multiLevelType w:val="hybridMultilevel"/>
    <w:tmpl w:val="3ECA570A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0594E"/>
    <w:multiLevelType w:val="hybridMultilevel"/>
    <w:tmpl w:val="B5E6D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5C464E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6449C"/>
    <w:multiLevelType w:val="hybridMultilevel"/>
    <w:tmpl w:val="CB52B00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51807"/>
    <w:multiLevelType w:val="hybridMultilevel"/>
    <w:tmpl w:val="A9B4D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63AA0"/>
    <w:multiLevelType w:val="hybridMultilevel"/>
    <w:tmpl w:val="33F21DF6"/>
    <w:lvl w:ilvl="0" w:tplc="5C464E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8EB3C73"/>
    <w:multiLevelType w:val="hybridMultilevel"/>
    <w:tmpl w:val="A08234F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D13BE"/>
    <w:multiLevelType w:val="hybridMultilevel"/>
    <w:tmpl w:val="59520AE4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4450DE"/>
    <w:multiLevelType w:val="hybridMultilevel"/>
    <w:tmpl w:val="6A408D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A449F"/>
    <w:multiLevelType w:val="hybridMultilevel"/>
    <w:tmpl w:val="703E833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AB66028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3297B"/>
    <w:multiLevelType w:val="hybridMultilevel"/>
    <w:tmpl w:val="42A4E7F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2"/>
  </w:num>
  <w:num w:numId="4">
    <w:abstractNumId w:val="43"/>
  </w:num>
  <w:num w:numId="5">
    <w:abstractNumId w:val="25"/>
  </w:num>
  <w:num w:numId="6">
    <w:abstractNumId w:val="17"/>
  </w:num>
  <w:num w:numId="7">
    <w:abstractNumId w:val="15"/>
  </w:num>
  <w:num w:numId="8">
    <w:abstractNumId w:val="30"/>
  </w:num>
  <w:num w:numId="9">
    <w:abstractNumId w:val="23"/>
  </w:num>
  <w:num w:numId="10">
    <w:abstractNumId w:val="45"/>
  </w:num>
  <w:num w:numId="11">
    <w:abstractNumId w:val="0"/>
  </w:num>
  <w:num w:numId="12">
    <w:abstractNumId w:val="40"/>
  </w:num>
  <w:num w:numId="13">
    <w:abstractNumId w:val="37"/>
  </w:num>
  <w:num w:numId="14">
    <w:abstractNumId w:val="16"/>
  </w:num>
  <w:num w:numId="15">
    <w:abstractNumId w:val="46"/>
  </w:num>
  <w:num w:numId="16">
    <w:abstractNumId w:val="32"/>
  </w:num>
  <w:num w:numId="17">
    <w:abstractNumId w:val="21"/>
  </w:num>
  <w:num w:numId="18">
    <w:abstractNumId w:val="20"/>
  </w:num>
  <w:num w:numId="19">
    <w:abstractNumId w:val="35"/>
  </w:num>
  <w:num w:numId="20">
    <w:abstractNumId w:val="26"/>
  </w:num>
  <w:num w:numId="21">
    <w:abstractNumId w:val="38"/>
  </w:num>
  <w:num w:numId="22">
    <w:abstractNumId w:val="22"/>
  </w:num>
  <w:num w:numId="23">
    <w:abstractNumId w:val="41"/>
  </w:num>
  <w:num w:numId="24">
    <w:abstractNumId w:val="9"/>
  </w:num>
  <w:num w:numId="25">
    <w:abstractNumId w:val="18"/>
  </w:num>
  <w:num w:numId="26">
    <w:abstractNumId w:val="27"/>
  </w:num>
  <w:num w:numId="27">
    <w:abstractNumId w:val="33"/>
  </w:num>
  <w:num w:numId="28">
    <w:abstractNumId w:val="28"/>
  </w:num>
  <w:num w:numId="29">
    <w:abstractNumId w:val="39"/>
  </w:num>
  <w:num w:numId="30">
    <w:abstractNumId w:val="4"/>
  </w:num>
  <w:num w:numId="31">
    <w:abstractNumId w:val="44"/>
  </w:num>
  <w:num w:numId="32">
    <w:abstractNumId w:val="1"/>
  </w:num>
  <w:num w:numId="33">
    <w:abstractNumId w:val="19"/>
  </w:num>
  <w:num w:numId="34">
    <w:abstractNumId w:val="10"/>
  </w:num>
  <w:num w:numId="35">
    <w:abstractNumId w:val="5"/>
  </w:num>
  <w:num w:numId="36">
    <w:abstractNumId w:val="6"/>
  </w:num>
  <w:num w:numId="37">
    <w:abstractNumId w:val="12"/>
  </w:num>
  <w:num w:numId="38">
    <w:abstractNumId w:val="7"/>
  </w:num>
  <w:num w:numId="39">
    <w:abstractNumId w:val="24"/>
  </w:num>
  <w:num w:numId="40">
    <w:abstractNumId w:val="3"/>
  </w:num>
  <w:num w:numId="41">
    <w:abstractNumId w:val="36"/>
  </w:num>
  <w:num w:numId="42">
    <w:abstractNumId w:val="34"/>
  </w:num>
  <w:num w:numId="43">
    <w:abstractNumId w:val="8"/>
  </w:num>
  <w:num w:numId="44">
    <w:abstractNumId w:val="13"/>
  </w:num>
  <w:num w:numId="45">
    <w:abstractNumId w:val="11"/>
  </w:num>
  <w:num w:numId="46">
    <w:abstractNumId w:val="2"/>
  </w:num>
  <w:num w:numId="47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86A"/>
    <w:rsid w:val="00006DA4"/>
    <w:rsid w:val="000260A2"/>
    <w:rsid w:val="00036285"/>
    <w:rsid w:val="00055793"/>
    <w:rsid w:val="00073C31"/>
    <w:rsid w:val="00084266"/>
    <w:rsid w:val="00091FA5"/>
    <w:rsid w:val="000B1118"/>
    <w:rsid w:val="000B77F1"/>
    <w:rsid w:val="000D6B76"/>
    <w:rsid w:val="0016277B"/>
    <w:rsid w:val="0019697C"/>
    <w:rsid w:val="001B0B86"/>
    <w:rsid w:val="001B6794"/>
    <w:rsid w:val="001C7997"/>
    <w:rsid w:val="001D2D5A"/>
    <w:rsid w:val="001E5E36"/>
    <w:rsid w:val="00215DBE"/>
    <w:rsid w:val="0029364F"/>
    <w:rsid w:val="002A4CCD"/>
    <w:rsid w:val="002E1656"/>
    <w:rsid w:val="002F5861"/>
    <w:rsid w:val="00345EE9"/>
    <w:rsid w:val="003555B1"/>
    <w:rsid w:val="003709B2"/>
    <w:rsid w:val="00376217"/>
    <w:rsid w:val="00382069"/>
    <w:rsid w:val="00386F34"/>
    <w:rsid w:val="003A687A"/>
    <w:rsid w:val="003D7F2A"/>
    <w:rsid w:val="004561B2"/>
    <w:rsid w:val="004A328B"/>
    <w:rsid w:val="004B555D"/>
    <w:rsid w:val="004F00EB"/>
    <w:rsid w:val="004F58D0"/>
    <w:rsid w:val="00501EF7"/>
    <w:rsid w:val="005140B7"/>
    <w:rsid w:val="00522F69"/>
    <w:rsid w:val="00526FAF"/>
    <w:rsid w:val="005352BD"/>
    <w:rsid w:val="00541C48"/>
    <w:rsid w:val="0055684E"/>
    <w:rsid w:val="005A3EE1"/>
    <w:rsid w:val="005C7CE2"/>
    <w:rsid w:val="00637130"/>
    <w:rsid w:val="00642A88"/>
    <w:rsid w:val="0065232C"/>
    <w:rsid w:val="006A177E"/>
    <w:rsid w:val="006A33FF"/>
    <w:rsid w:val="006D2C3B"/>
    <w:rsid w:val="006E3723"/>
    <w:rsid w:val="0077314C"/>
    <w:rsid w:val="00773841"/>
    <w:rsid w:val="0077586A"/>
    <w:rsid w:val="00785689"/>
    <w:rsid w:val="007B01C9"/>
    <w:rsid w:val="007B18CD"/>
    <w:rsid w:val="007E49E6"/>
    <w:rsid w:val="007F04FB"/>
    <w:rsid w:val="00814E10"/>
    <w:rsid w:val="0082745D"/>
    <w:rsid w:val="00833F2C"/>
    <w:rsid w:val="00857C70"/>
    <w:rsid w:val="008B1BB4"/>
    <w:rsid w:val="008F2CAE"/>
    <w:rsid w:val="00942FE7"/>
    <w:rsid w:val="00950ABB"/>
    <w:rsid w:val="009657E8"/>
    <w:rsid w:val="0096715B"/>
    <w:rsid w:val="009B4A40"/>
    <w:rsid w:val="009F71E3"/>
    <w:rsid w:val="00A14415"/>
    <w:rsid w:val="00A202F0"/>
    <w:rsid w:val="00A41904"/>
    <w:rsid w:val="00A80079"/>
    <w:rsid w:val="00A9678E"/>
    <w:rsid w:val="00A9752C"/>
    <w:rsid w:val="00AA25DE"/>
    <w:rsid w:val="00AB0DAA"/>
    <w:rsid w:val="00AE5C20"/>
    <w:rsid w:val="00B510B9"/>
    <w:rsid w:val="00B62F41"/>
    <w:rsid w:val="00B75789"/>
    <w:rsid w:val="00B95293"/>
    <w:rsid w:val="00B9593C"/>
    <w:rsid w:val="00BD246B"/>
    <w:rsid w:val="00C0125B"/>
    <w:rsid w:val="00C73D84"/>
    <w:rsid w:val="00C751DE"/>
    <w:rsid w:val="00C75EC2"/>
    <w:rsid w:val="00C83D5D"/>
    <w:rsid w:val="00CA7383"/>
    <w:rsid w:val="00CE1B90"/>
    <w:rsid w:val="00D12505"/>
    <w:rsid w:val="00D76C60"/>
    <w:rsid w:val="00DB30A5"/>
    <w:rsid w:val="00E37D9E"/>
    <w:rsid w:val="00E6560A"/>
    <w:rsid w:val="00E702A4"/>
    <w:rsid w:val="00EB4556"/>
    <w:rsid w:val="00F1698B"/>
    <w:rsid w:val="00F36384"/>
    <w:rsid w:val="00F465EB"/>
    <w:rsid w:val="00F5136F"/>
    <w:rsid w:val="00F677F7"/>
    <w:rsid w:val="00F73176"/>
    <w:rsid w:val="00F86D5A"/>
    <w:rsid w:val="00FF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6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D246B"/>
    <w:pPr>
      <w:ind w:left="720"/>
      <w:contextualSpacing/>
    </w:pPr>
  </w:style>
  <w:style w:type="character" w:customStyle="1" w:styleId="apple-converted-space">
    <w:name w:val="apple-converted-space"/>
    <w:basedOn w:val="a0"/>
    <w:rsid w:val="00C0125B"/>
  </w:style>
  <w:style w:type="paragraph" w:customStyle="1" w:styleId="ConsNormal">
    <w:name w:val="ConsNormal"/>
    <w:rsid w:val="006A33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7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2A4"/>
  </w:style>
  <w:style w:type="paragraph" w:styleId="a7">
    <w:name w:val="footer"/>
    <w:basedOn w:val="a"/>
    <w:link w:val="a8"/>
    <w:uiPriority w:val="99"/>
    <w:unhideWhenUsed/>
    <w:rsid w:val="00E7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6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D246B"/>
    <w:pPr>
      <w:ind w:left="720"/>
      <w:contextualSpacing/>
    </w:pPr>
  </w:style>
  <w:style w:type="character" w:customStyle="1" w:styleId="apple-converted-space">
    <w:name w:val="apple-converted-space"/>
    <w:basedOn w:val="a0"/>
    <w:rsid w:val="00C0125B"/>
  </w:style>
  <w:style w:type="paragraph" w:customStyle="1" w:styleId="ConsNormal">
    <w:name w:val="ConsNormal"/>
    <w:rsid w:val="006A33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8104-5263-4A48-A13A-2BB940BA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44</Pages>
  <Words>8206</Words>
  <Characters>46776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Оскорбина</dc:creator>
  <cp:lastModifiedBy>Хакимова Ирина Саедгареевна</cp:lastModifiedBy>
  <cp:revision>31</cp:revision>
  <cp:lastPrinted>2016-12-21T08:13:00Z</cp:lastPrinted>
  <dcterms:created xsi:type="dcterms:W3CDTF">2016-11-28T04:36:00Z</dcterms:created>
  <dcterms:modified xsi:type="dcterms:W3CDTF">2016-12-23T11:06:00Z</dcterms:modified>
</cp:coreProperties>
</file>