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211" w:type="dxa"/>
        <w:tblLook w:val="04A0" w:firstRow="1" w:lastRow="0" w:firstColumn="1" w:lastColumn="0" w:noHBand="0" w:noVBand="1"/>
      </w:tblPr>
      <w:tblGrid>
        <w:gridCol w:w="5153"/>
      </w:tblGrid>
      <w:tr w:rsidR="005D10F9" w:rsidTr="00283243">
        <w:tc>
          <w:tcPr>
            <w:tcW w:w="5153" w:type="dxa"/>
            <w:tcBorders>
              <w:top w:val="nil"/>
              <w:left w:val="nil"/>
              <w:bottom w:val="nil"/>
              <w:right w:val="nil"/>
            </w:tcBorders>
          </w:tcPr>
          <w:p w:rsidR="0053255A" w:rsidRPr="00431202" w:rsidRDefault="0053255A" w:rsidP="0053255A">
            <w:pPr>
              <w:jc w:val="center"/>
              <w:rPr>
                <w:sz w:val="24"/>
                <w:szCs w:val="24"/>
              </w:rPr>
            </w:pPr>
            <w:r w:rsidRPr="00431202">
              <w:rPr>
                <w:sz w:val="24"/>
                <w:szCs w:val="24"/>
              </w:rPr>
              <w:t>Приложение № 1</w:t>
            </w:r>
          </w:p>
          <w:p w:rsidR="0053255A" w:rsidRPr="00431202" w:rsidRDefault="0053255A" w:rsidP="0053255A">
            <w:pPr>
              <w:jc w:val="center"/>
              <w:rPr>
                <w:sz w:val="24"/>
                <w:szCs w:val="24"/>
              </w:rPr>
            </w:pPr>
            <w:r w:rsidRPr="00431202">
              <w:rPr>
                <w:sz w:val="24"/>
                <w:szCs w:val="24"/>
              </w:rPr>
              <w:t xml:space="preserve">к решению </w:t>
            </w:r>
            <w:r w:rsidR="00B165FD" w:rsidRPr="00431202">
              <w:rPr>
                <w:sz w:val="24"/>
                <w:szCs w:val="24"/>
              </w:rPr>
              <w:t>двадцать четвертой</w:t>
            </w:r>
            <w:r w:rsidRPr="00431202">
              <w:rPr>
                <w:sz w:val="24"/>
                <w:szCs w:val="24"/>
              </w:rPr>
              <w:t xml:space="preserve"> сессии </w:t>
            </w:r>
          </w:p>
          <w:p w:rsidR="0053255A" w:rsidRPr="00431202" w:rsidRDefault="0053255A" w:rsidP="0053255A">
            <w:pPr>
              <w:jc w:val="center"/>
              <w:rPr>
                <w:sz w:val="24"/>
                <w:szCs w:val="24"/>
              </w:rPr>
            </w:pPr>
            <w:r w:rsidRPr="00431202">
              <w:rPr>
                <w:sz w:val="24"/>
                <w:szCs w:val="24"/>
              </w:rPr>
              <w:t xml:space="preserve">Совета </w:t>
            </w:r>
            <w:r w:rsidR="007F121E" w:rsidRPr="00431202">
              <w:rPr>
                <w:sz w:val="24"/>
                <w:szCs w:val="24"/>
              </w:rPr>
              <w:t xml:space="preserve">муниципального образования </w:t>
            </w:r>
            <w:r w:rsidRPr="00431202">
              <w:rPr>
                <w:sz w:val="24"/>
                <w:szCs w:val="24"/>
              </w:rPr>
              <w:t xml:space="preserve">городского округа «Усинск» </w:t>
            </w:r>
          </w:p>
          <w:p w:rsidR="005D10F9" w:rsidRPr="0053255A" w:rsidRDefault="00B165FD" w:rsidP="00B165FD">
            <w:pPr>
              <w:jc w:val="center"/>
              <w:rPr>
                <w:sz w:val="25"/>
                <w:szCs w:val="25"/>
              </w:rPr>
            </w:pPr>
            <w:r w:rsidRPr="00431202">
              <w:rPr>
                <w:sz w:val="24"/>
                <w:szCs w:val="24"/>
              </w:rPr>
              <w:t>пятого созыва от 20 июня</w:t>
            </w:r>
            <w:r w:rsidR="0053255A" w:rsidRPr="00431202">
              <w:rPr>
                <w:sz w:val="24"/>
                <w:szCs w:val="24"/>
              </w:rPr>
              <w:t xml:space="preserve"> 201</w:t>
            </w:r>
            <w:r w:rsidRPr="00431202">
              <w:rPr>
                <w:sz w:val="24"/>
                <w:szCs w:val="24"/>
              </w:rPr>
              <w:t>9</w:t>
            </w:r>
            <w:r w:rsidR="0053255A" w:rsidRPr="00431202">
              <w:rPr>
                <w:sz w:val="24"/>
                <w:szCs w:val="24"/>
              </w:rPr>
              <w:t xml:space="preserve"> </w:t>
            </w:r>
            <w:r w:rsidR="0053255A" w:rsidRPr="00BE55A7">
              <w:rPr>
                <w:sz w:val="24"/>
                <w:szCs w:val="24"/>
              </w:rPr>
              <w:t>года №</w:t>
            </w:r>
            <w:r w:rsidR="0053255A">
              <w:rPr>
                <w:sz w:val="25"/>
                <w:szCs w:val="25"/>
              </w:rPr>
              <w:t xml:space="preserve"> </w:t>
            </w:r>
            <w:r w:rsidR="00BE55A7">
              <w:rPr>
                <w:sz w:val="25"/>
                <w:szCs w:val="25"/>
              </w:rPr>
              <w:t>309</w:t>
            </w:r>
            <w:bookmarkStart w:id="0" w:name="_GoBack"/>
            <w:bookmarkEnd w:id="0"/>
          </w:p>
        </w:tc>
      </w:tr>
    </w:tbl>
    <w:tbl>
      <w:tblPr>
        <w:tblW w:w="10600" w:type="dxa"/>
        <w:tblInd w:w="93" w:type="dxa"/>
        <w:tblLayout w:type="fixed"/>
        <w:tblLook w:val="04A0" w:firstRow="1" w:lastRow="0" w:firstColumn="1" w:lastColumn="0" w:noHBand="0" w:noVBand="1"/>
      </w:tblPr>
      <w:tblGrid>
        <w:gridCol w:w="866"/>
        <w:gridCol w:w="2693"/>
        <w:gridCol w:w="3402"/>
        <w:gridCol w:w="1559"/>
        <w:gridCol w:w="1702"/>
        <w:gridCol w:w="142"/>
        <w:gridCol w:w="236"/>
      </w:tblGrid>
      <w:tr w:rsidR="00276C31" w:rsidRPr="00276C31" w:rsidTr="00276C31">
        <w:trPr>
          <w:gridAfter w:val="2"/>
          <w:wAfter w:w="378" w:type="dxa"/>
          <w:trHeight w:val="276"/>
        </w:trPr>
        <w:tc>
          <w:tcPr>
            <w:tcW w:w="10222" w:type="dxa"/>
            <w:gridSpan w:val="5"/>
            <w:vMerge w:val="restart"/>
            <w:tcBorders>
              <w:top w:val="nil"/>
              <w:left w:val="nil"/>
              <w:bottom w:val="nil"/>
              <w:right w:val="nil"/>
            </w:tcBorders>
            <w:shd w:val="clear" w:color="000000" w:fill="FFFFFF"/>
            <w:vAlign w:val="bottom"/>
            <w:hideMark/>
          </w:tcPr>
          <w:p w:rsidR="00276C31" w:rsidRPr="00276C31" w:rsidRDefault="00276C31" w:rsidP="00276C31">
            <w:pPr>
              <w:jc w:val="center"/>
              <w:rPr>
                <w:b/>
                <w:bCs/>
                <w:sz w:val="24"/>
                <w:szCs w:val="24"/>
              </w:rPr>
            </w:pPr>
            <w:r w:rsidRPr="00276C31">
              <w:rPr>
                <w:b/>
                <w:bCs/>
                <w:sz w:val="24"/>
                <w:szCs w:val="24"/>
              </w:rPr>
              <w:t xml:space="preserve">Доходы бюджета муниципального образования городского округа </w:t>
            </w:r>
            <w:r>
              <w:rPr>
                <w:b/>
                <w:bCs/>
                <w:sz w:val="24"/>
                <w:szCs w:val="24"/>
              </w:rPr>
              <w:t>«</w:t>
            </w:r>
            <w:r w:rsidRPr="00276C31">
              <w:rPr>
                <w:b/>
                <w:bCs/>
                <w:sz w:val="24"/>
                <w:szCs w:val="24"/>
              </w:rPr>
              <w:t>Усинск</w:t>
            </w:r>
            <w:r>
              <w:rPr>
                <w:b/>
                <w:bCs/>
                <w:sz w:val="24"/>
                <w:szCs w:val="24"/>
              </w:rPr>
              <w:t>»</w:t>
            </w:r>
            <w:r w:rsidRPr="00276C31">
              <w:rPr>
                <w:b/>
                <w:bCs/>
                <w:sz w:val="24"/>
                <w:szCs w:val="24"/>
              </w:rPr>
              <w:t xml:space="preserve"> по кодам классификации доходов бюджета за 2018 год</w:t>
            </w:r>
          </w:p>
        </w:tc>
      </w:tr>
      <w:tr w:rsidR="00276C31" w:rsidRPr="00276C31" w:rsidTr="00276C31">
        <w:trPr>
          <w:gridAfter w:val="2"/>
          <w:wAfter w:w="378" w:type="dxa"/>
          <w:trHeight w:val="510"/>
        </w:trPr>
        <w:tc>
          <w:tcPr>
            <w:tcW w:w="10222" w:type="dxa"/>
            <w:gridSpan w:val="5"/>
            <w:vMerge/>
            <w:tcBorders>
              <w:top w:val="nil"/>
              <w:left w:val="nil"/>
              <w:bottom w:val="nil"/>
              <w:right w:val="nil"/>
            </w:tcBorders>
            <w:vAlign w:val="center"/>
            <w:hideMark/>
          </w:tcPr>
          <w:p w:rsidR="00276C31" w:rsidRPr="00276C31" w:rsidRDefault="00276C31" w:rsidP="00276C31">
            <w:pPr>
              <w:rPr>
                <w:b/>
                <w:bCs/>
                <w:sz w:val="24"/>
                <w:szCs w:val="24"/>
              </w:rPr>
            </w:pPr>
          </w:p>
        </w:tc>
      </w:tr>
      <w:tr w:rsidR="00276C31" w:rsidRPr="00276C31" w:rsidTr="00276C31">
        <w:trPr>
          <w:trHeight w:val="255"/>
        </w:trPr>
        <w:tc>
          <w:tcPr>
            <w:tcW w:w="866" w:type="dxa"/>
            <w:tcBorders>
              <w:top w:val="nil"/>
              <w:left w:val="nil"/>
              <w:bottom w:val="nil"/>
              <w:right w:val="nil"/>
            </w:tcBorders>
            <w:shd w:val="clear" w:color="000000" w:fill="FFFFFF"/>
            <w:noWrap/>
            <w:vAlign w:val="bottom"/>
            <w:hideMark/>
          </w:tcPr>
          <w:p w:rsidR="00276C31" w:rsidRPr="00276C31" w:rsidRDefault="00276C31" w:rsidP="00276C31">
            <w:r w:rsidRPr="00276C31">
              <w:t> </w:t>
            </w:r>
          </w:p>
        </w:tc>
        <w:tc>
          <w:tcPr>
            <w:tcW w:w="2693" w:type="dxa"/>
            <w:tcBorders>
              <w:top w:val="nil"/>
              <w:left w:val="nil"/>
              <w:bottom w:val="nil"/>
              <w:right w:val="nil"/>
            </w:tcBorders>
            <w:shd w:val="clear" w:color="000000" w:fill="FFFFFF"/>
            <w:noWrap/>
            <w:vAlign w:val="bottom"/>
            <w:hideMark/>
          </w:tcPr>
          <w:p w:rsidR="00276C31" w:rsidRPr="00276C31" w:rsidRDefault="00276C31" w:rsidP="00276C31">
            <w:r w:rsidRPr="00276C31">
              <w:t> </w:t>
            </w:r>
          </w:p>
        </w:tc>
        <w:tc>
          <w:tcPr>
            <w:tcW w:w="3402" w:type="dxa"/>
            <w:tcBorders>
              <w:top w:val="nil"/>
              <w:left w:val="nil"/>
              <w:bottom w:val="nil"/>
              <w:right w:val="nil"/>
            </w:tcBorders>
            <w:shd w:val="clear" w:color="000000" w:fill="FFFFFF"/>
            <w:noWrap/>
            <w:vAlign w:val="bottom"/>
            <w:hideMark/>
          </w:tcPr>
          <w:p w:rsidR="00276C31" w:rsidRPr="00276C31" w:rsidRDefault="00276C31" w:rsidP="00276C31">
            <w:r w:rsidRPr="00276C31">
              <w:t> </w:t>
            </w:r>
          </w:p>
        </w:tc>
        <w:tc>
          <w:tcPr>
            <w:tcW w:w="3403" w:type="dxa"/>
            <w:gridSpan w:val="3"/>
            <w:tcBorders>
              <w:top w:val="nil"/>
              <w:left w:val="nil"/>
              <w:bottom w:val="nil"/>
              <w:right w:val="nil"/>
            </w:tcBorders>
            <w:shd w:val="clear" w:color="000000" w:fill="FFFFFF"/>
            <w:noWrap/>
            <w:vAlign w:val="bottom"/>
            <w:hideMark/>
          </w:tcPr>
          <w:p w:rsidR="00276C31" w:rsidRPr="00276C31" w:rsidRDefault="00276C31" w:rsidP="00276C31">
            <w:r w:rsidRPr="00276C31">
              <w:t> </w:t>
            </w:r>
          </w:p>
        </w:tc>
        <w:tc>
          <w:tcPr>
            <w:tcW w:w="236" w:type="dxa"/>
            <w:tcBorders>
              <w:top w:val="nil"/>
              <w:left w:val="nil"/>
              <w:bottom w:val="nil"/>
              <w:right w:val="nil"/>
            </w:tcBorders>
            <w:shd w:val="clear" w:color="000000" w:fill="FFFFFF"/>
            <w:noWrap/>
            <w:vAlign w:val="bottom"/>
            <w:hideMark/>
          </w:tcPr>
          <w:p w:rsidR="00276C31" w:rsidRPr="00276C31" w:rsidRDefault="00276C31" w:rsidP="00276C31">
            <w:r w:rsidRPr="00276C31">
              <w:t> </w:t>
            </w:r>
          </w:p>
        </w:tc>
      </w:tr>
      <w:tr w:rsidR="00276C31" w:rsidRPr="00276C31" w:rsidTr="00276C31">
        <w:trPr>
          <w:gridAfter w:val="2"/>
          <w:wAfter w:w="378" w:type="dxa"/>
          <w:trHeight w:val="255"/>
        </w:trPr>
        <w:tc>
          <w:tcPr>
            <w:tcW w:w="866" w:type="dxa"/>
            <w:tcBorders>
              <w:top w:val="nil"/>
              <w:left w:val="nil"/>
              <w:bottom w:val="nil"/>
              <w:right w:val="nil"/>
            </w:tcBorders>
            <w:shd w:val="clear" w:color="auto" w:fill="auto"/>
            <w:noWrap/>
            <w:vAlign w:val="bottom"/>
            <w:hideMark/>
          </w:tcPr>
          <w:p w:rsidR="00276C31" w:rsidRPr="00276C31" w:rsidRDefault="00276C31" w:rsidP="00276C31"/>
        </w:tc>
        <w:tc>
          <w:tcPr>
            <w:tcW w:w="2693" w:type="dxa"/>
            <w:tcBorders>
              <w:top w:val="nil"/>
              <w:left w:val="nil"/>
              <w:bottom w:val="nil"/>
              <w:right w:val="nil"/>
            </w:tcBorders>
            <w:shd w:val="clear" w:color="auto" w:fill="auto"/>
            <w:noWrap/>
            <w:vAlign w:val="bottom"/>
            <w:hideMark/>
          </w:tcPr>
          <w:p w:rsidR="00276C31" w:rsidRPr="00276C31" w:rsidRDefault="00276C31" w:rsidP="00276C31"/>
        </w:tc>
        <w:tc>
          <w:tcPr>
            <w:tcW w:w="3402" w:type="dxa"/>
            <w:tcBorders>
              <w:top w:val="nil"/>
              <w:left w:val="nil"/>
              <w:bottom w:val="nil"/>
              <w:right w:val="nil"/>
            </w:tcBorders>
            <w:shd w:val="clear" w:color="auto" w:fill="auto"/>
            <w:noWrap/>
            <w:vAlign w:val="bottom"/>
            <w:hideMark/>
          </w:tcPr>
          <w:p w:rsidR="00276C31" w:rsidRPr="00276C31" w:rsidRDefault="00276C31" w:rsidP="00276C31"/>
        </w:tc>
        <w:tc>
          <w:tcPr>
            <w:tcW w:w="3261" w:type="dxa"/>
            <w:gridSpan w:val="2"/>
            <w:tcBorders>
              <w:top w:val="nil"/>
              <w:left w:val="nil"/>
              <w:bottom w:val="nil"/>
              <w:right w:val="nil"/>
            </w:tcBorders>
            <w:shd w:val="clear" w:color="auto" w:fill="auto"/>
            <w:noWrap/>
            <w:vAlign w:val="bottom"/>
            <w:hideMark/>
          </w:tcPr>
          <w:p w:rsidR="00276C31" w:rsidRPr="00276C31" w:rsidRDefault="00276C31" w:rsidP="00276C31">
            <w:pPr>
              <w:rPr>
                <w:sz w:val="24"/>
                <w:szCs w:val="24"/>
              </w:rPr>
            </w:pPr>
            <w:r w:rsidRPr="00276C31">
              <w:rPr>
                <w:sz w:val="24"/>
                <w:szCs w:val="24"/>
              </w:rPr>
              <w:t>Единица измерения тыс. руб.</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Гл. администратор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КВД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Наименование КВД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 xml:space="preserve">Бюджетные назначения </w:t>
            </w:r>
          </w:p>
          <w:p w:rsidR="00276C31" w:rsidRPr="00276C31" w:rsidRDefault="00276C31" w:rsidP="00276C31">
            <w:pPr>
              <w:jc w:val="center"/>
              <w:rPr>
                <w:b/>
                <w:bCs/>
                <w:sz w:val="24"/>
                <w:szCs w:val="24"/>
              </w:rPr>
            </w:pPr>
            <w:r w:rsidRPr="00276C31">
              <w:rPr>
                <w:b/>
                <w:bCs/>
                <w:sz w:val="24"/>
                <w:szCs w:val="24"/>
              </w:rPr>
              <w:t>2018 год</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Исполнено</w:t>
            </w:r>
          </w:p>
          <w:p w:rsidR="00276C31" w:rsidRPr="00276C31" w:rsidRDefault="00276C31" w:rsidP="00276C31">
            <w:pPr>
              <w:jc w:val="center"/>
              <w:rPr>
                <w:b/>
                <w:bCs/>
                <w:sz w:val="24"/>
                <w:szCs w:val="24"/>
              </w:rPr>
            </w:pPr>
            <w:r w:rsidRPr="00276C31">
              <w:rPr>
                <w:b/>
                <w:bCs/>
                <w:sz w:val="24"/>
                <w:szCs w:val="24"/>
              </w:rPr>
              <w:t xml:space="preserve"> за 2018 год</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1 00 00 000 00 0000 000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1 362 523,20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1 307 379,71</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1 01 00 000 00 0000 000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НАЛОГИ НА ПРИБЫЛЬ, ДОХОДЫ</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752 458,20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737 950,51</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1 01 02 000 01 0000 110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752 458,20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737 950,51</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1 01 02 010 01 0000 110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744 469,20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15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1 01 02 010 01 1000 110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725 985,84</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1 01 02 010 01 2100 110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276C31">
              <w:rPr>
                <w:sz w:val="24"/>
                <w:szCs w:val="24"/>
              </w:rPr>
              <w:lastRenderedPageBreak/>
              <w:t>Федерации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2 519,45</w:t>
            </w:r>
          </w:p>
        </w:tc>
      </w:tr>
      <w:tr w:rsidR="00276C31" w:rsidRPr="00276C31" w:rsidTr="00276C31">
        <w:trPr>
          <w:gridAfter w:val="2"/>
          <w:wAfter w:w="378" w:type="dxa"/>
          <w:trHeight w:val="15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1 01 02 010 01 3000 110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748,35</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1 01 02 010 01 4000 110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0,35</w:t>
            </w:r>
          </w:p>
        </w:tc>
      </w:tr>
      <w:tr w:rsidR="00276C31" w:rsidRPr="00276C31" w:rsidTr="00276C31">
        <w:trPr>
          <w:gridAfter w:val="2"/>
          <w:wAfter w:w="378" w:type="dxa"/>
          <w:trHeight w:val="15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bookmarkStart w:id="1" w:name="RANGE!A16"/>
            <w:r w:rsidRPr="00276C31">
              <w:rPr>
                <w:sz w:val="24"/>
                <w:szCs w:val="24"/>
              </w:rPr>
              <w:t>182</w:t>
            </w:r>
            <w:bookmarkEnd w:id="1"/>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1 01 02 010 01 5000 110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-0,02</w:t>
            </w:r>
          </w:p>
        </w:tc>
      </w:tr>
      <w:tr w:rsidR="00276C31" w:rsidRPr="00276C31" w:rsidTr="00276C31">
        <w:trPr>
          <w:gridAfter w:val="2"/>
          <w:wAfter w:w="378" w:type="dxa"/>
          <w:trHeight w:val="15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1 01 02 020 01 0000 110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276C31">
              <w:rPr>
                <w:sz w:val="24"/>
                <w:szCs w:val="24"/>
              </w:rPr>
              <w:lastRenderedPageBreak/>
              <w:t>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6 281,00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17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1 01 02 020 01 1000 110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6 868,03</w:t>
            </w:r>
          </w:p>
        </w:tc>
      </w:tr>
      <w:tr w:rsidR="00276C31" w:rsidRPr="00276C31" w:rsidTr="00276C31">
        <w:trPr>
          <w:gridAfter w:val="2"/>
          <w:wAfter w:w="378" w:type="dxa"/>
          <w:trHeight w:val="15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1 01 02 020 01 2100 110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60,06</w:t>
            </w:r>
          </w:p>
        </w:tc>
      </w:tr>
      <w:tr w:rsidR="00276C31" w:rsidRPr="00276C31" w:rsidTr="00276C31">
        <w:trPr>
          <w:gridAfter w:val="2"/>
          <w:wAfter w:w="378" w:type="dxa"/>
          <w:trHeight w:val="17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1 01 02 020 01 3000 110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Pr="00276C31">
              <w:rPr>
                <w:sz w:val="24"/>
                <w:szCs w:val="24"/>
              </w:rPr>
              <w:lastRenderedPageBreak/>
              <w:t>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7,38</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1 01 02 030 01 0000 110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1 708,00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1 01 02 030 01 1000 110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1 729,33</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1 01 02 030 01 2100 110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15,97</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1 01 02 030 01 3000 110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15,77</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100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1 03 00 000 00 0000 000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НАЛОГИ НА ТОВАРЫ (РАБОТЫ, УСЛУГИ), РЕАЛИЗУЕМЫЕ НА ТЕРРИТОРИИ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1 850,00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2 167,39</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1 03 02 000 01 0000 110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1 850,00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2 167,39</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1 03 02 230 01 0000 110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643,30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965,72</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1 03 02 240 01 0000 110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от уплаты акцизов на моторные масла для дизельных и (или) карбюраторных (</w:t>
            </w:r>
            <w:proofErr w:type="spellStart"/>
            <w:r w:rsidRPr="00276C31">
              <w:rPr>
                <w:sz w:val="24"/>
                <w:szCs w:val="24"/>
              </w:rPr>
              <w:t>инжекторных</w:t>
            </w:r>
            <w:proofErr w:type="spellEnd"/>
            <w:r w:rsidRPr="00276C31">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5,80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9,30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1 03 02 250 01 0000 110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1 334,40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1 408,75</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1 03 02 260 01 0000 110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-133,50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-216,38</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1 05 00 000 00 0000 000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НАЛОГИ НА СОВОКУПНЫЙ ДОХОД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198 419,00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199 659,06</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1 05 01 000 00 0000 110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127 185,00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128 455,60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1 05 01 011 01 0000 110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взимаемый с налогоплательщиков, выбравших в качестве объекта налогообложения доходы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111 222,00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1 05 01 011 01 1000 110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 xml:space="preserve">Налог, взимаемый с налогоплательщиков, выбравших в качестве объекта налогообложения доходы </w:t>
            </w:r>
            <w:r w:rsidRPr="00276C31">
              <w:rPr>
                <w:sz w:val="24"/>
                <w:szCs w:val="24"/>
              </w:rPr>
              <w:lastRenderedPageBreak/>
              <w:t>(сумма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110 796,51</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1 05 01 011 01 2100 110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взимаемый с налогоплательщиков, выбравших в качестве объекта налогообложения доходы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1 796,42</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1 05 01 011 01 3000 110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34,12</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1 05 01 012 01 1000 110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1,08</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1 05 01 012 01 2100 110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0,01</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1 05 01 021 01 0000 110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15 963,00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1 05 01 021 01 1000 110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w:t>
            </w:r>
            <w:r w:rsidRPr="00276C31">
              <w:rPr>
                <w:sz w:val="24"/>
                <w:szCs w:val="24"/>
              </w:rPr>
              <w:lastRenderedPageBreak/>
              <w:t>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15 374,22</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1 05 01 021 01 2100 110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447,39</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1 05 01 021 01 3000 110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5,85</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1 05 02 000 02 0000 110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Единый налог на вмененный доход для отдельных видов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66 401,50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66 543,60</w:t>
            </w:r>
          </w:p>
        </w:tc>
      </w:tr>
      <w:tr w:rsidR="00276C31" w:rsidRPr="00276C31" w:rsidTr="00276C31">
        <w:trPr>
          <w:gridAfter w:val="2"/>
          <w:wAfter w:w="378" w:type="dxa"/>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1 05 02 010 02 0000 110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Единый налог на вмененный доход для отдельных видов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66 384,00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1 05 02 010 02 1000 110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65 981,26</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1 05 02 010 02 2100 110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Единый налог на вмененный доход для отдельных видов деятельности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326,46</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1 05 02 010 02 3000 110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215,53</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1 05 02 020 02 1000 110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17,50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13,03</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1 05 02 020 02 2100 110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6,36</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1 05 02 020 02 3000 110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0,96</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1 05 02 020 02 4000 110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Единый налог на вмененный доход для отдельных видов деятельности (за налоговые периоды, истекшие до 1 января 2011 года) (прочие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1 05 03 000 01 0000 110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Единый сельскохозяйственный налог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343,20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330,35</w:t>
            </w:r>
          </w:p>
        </w:tc>
      </w:tr>
      <w:tr w:rsidR="00276C31" w:rsidRPr="00276C31" w:rsidTr="00276C31">
        <w:trPr>
          <w:gridAfter w:val="2"/>
          <w:wAfter w:w="378" w:type="dxa"/>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1 05 03 010 01 0000 110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Единый сельскохозяйственный налог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343,20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1 05 03 010 01 1000 110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317,25</w:t>
            </w:r>
          </w:p>
        </w:tc>
      </w:tr>
      <w:tr w:rsidR="00276C31" w:rsidRPr="00276C31" w:rsidTr="00276C31">
        <w:trPr>
          <w:gridAfter w:val="2"/>
          <w:wAfter w:w="37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1 05 03 010 01 2100 110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Единый сельскохозяйственный налог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12,85</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1 05 03 010 01 3000 110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0,25</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1 05 04 000 02 0000 110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Налог, взимаемый в связи с применением патентной системы налогообложения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4 489,30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4 329,51</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1 05 04 010 02 0000 110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взимаемый в связи с применением патентной системы налогообложения, зачисляемый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4 489,30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1 05 04 010 02 1000 110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 xml:space="preserve">Налог, взимаемый в связи с применением патентной системы налогообложения, зачисляемый в бюджеты </w:t>
            </w:r>
            <w:r w:rsidRPr="00276C31">
              <w:rPr>
                <w:sz w:val="24"/>
                <w:szCs w:val="24"/>
              </w:rPr>
              <w:lastRenderedPageBreak/>
              <w:t>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4 325,39</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1 05 04 010 02 2100 110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4,12</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1 06 00 000 00 0000 000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НАЛОГИ НА ИМУЩЕСТВО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39 718,00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35 758,33</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1 06 01 000 00 0000 110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30 499,00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26 311,84</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1 06 01 020 04 0000 110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30 499,00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1 06 01 020 04 1000 110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26 091,65</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1 06 01 020 04 2100 110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220,19</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1 06 06 000 00 0000 110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Земельный налог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9 219,00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9 446,49</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1 06 06 032 04 1000 110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7 410,00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7 457,71</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1 06 06 032 04 2100 110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99,57</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1 06 06 032 04 3000 110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1,52</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1 06 06 042 04 1000 110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1 809,00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1 876,80</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1 06 06 042 04 2100 110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10,90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1 08 00 000 00 0000 000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ГОСУДАРСТВЕННАЯ ПОШЛИНА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10 303,00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10 976,00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1 08 03 000 01 0000 110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9 893,00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10 754,75</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1 08 03 010 01 0000 110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9 893,00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1 08 03 010 01 1000 110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10 754,75</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1 08 07 000 01 0000 110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Государственная пошлина за государственную регистрацию, а также за совершение прочих юридически значимых действий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410,00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221,25</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823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1 08 07 150 01 0000 110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 xml:space="preserve">Государственная пошлина за выдачу разрешения на установку рекламной </w:t>
            </w:r>
            <w:r w:rsidRPr="00276C31">
              <w:rPr>
                <w:sz w:val="24"/>
                <w:szCs w:val="24"/>
              </w:rPr>
              <w:lastRenderedPageBreak/>
              <w:t>конструкции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10,00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10,00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923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1 08 07 173 01 0000 110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400,00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211,25</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1 09 00 000 00 0000 000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ЗАДОЛЖЕННОСТЬ И ПЕРЕРАСЧЕТЫ ПО ОТМЕНЕННЫМ НАЛОГАМ, СБОРАМ И ИНЫМ ОБЯЗАТЕЛЬНЫМ ПЛАТЕЖАМ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0,21</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1 09 07 000 00 0000 110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Прочие налоги и сборы (по отмененным местным налогам и сборам)</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0,21</w:t>
            </w:r>
          </w:p>
        </w:tc>
      </w:tr>
      <w:tr w:rsidR="00276C31" w:rsidRPr="00276C31" w:rsidTr="00276C31">
        <w:trPr>
          <w:gridAfter w:val="2"/>
          <w:wAfter w:w="378" w:type="dxa"/>
          <w:trHeight w:val="12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1 09 07 032 04 1000 110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proofErr w:type="gramStart"/>
            <w:r w:rsidRPr="00276C31">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0,21</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1 11 00 000 00 0000 000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283 085,90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275 271,65</w:t>
            </w:r>
          </w:p>
        </w:tc>
      </w:tr>
      <w:tr w:rsidR="00276C31" w:rsidRPr="00276C31" w:rsidTr="00276C31">
        <w:trPr>
          <w:gridAfter w:val="2"/>
          <w:wAfter w:w="37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963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1 11 05 000 00 0000 120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280 101,70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272 233,05</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1 11 05 012 04 0000 120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185 840,70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186 148,32</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963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1 11 05 034 04 0000 120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35,71</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963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1 11 05 074 04 0000 120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от сдачи в аренду имущества, составляющего казну городских округов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94 261,00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86 049,02</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1 11 07 000 00 0000 120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Платежи от государственных и муниципальных унитарных предприятий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1 003,60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1 003,60</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1 11 07 014 04 0000 120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1 003,60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1 003,60</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1 11 09 000 00 0000 120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1 980,60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2 035,00</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1 11 09 044 04 0000 120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w:t>
            </w:r>
            <w:r w:rsidRPr="00276C31">
              <w:rPr>
                <w:sz w:val="24"/>
                <w:szCs w:val="24"/>
              </w:rPr>
              <w:lastRenderedPageBreak/>
              <w:t>также имущества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2 000,00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2 054,33</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963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1 11 09 044 04 0000 120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-19,40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-19,33</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048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1 12 00 000 00 0000 000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ПЛАТЕЖИ ПРИ ПОЛЬЗОВАНИИ ПРИРОДНЫМИ РЕСУРСАМИ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2 178,60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2 321,71</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1 12 01 000 01 0000 120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2 178,60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2 321,71</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048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1 12 01 010 01 2100 120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Плата за выбросы загрязняющих веществ в атмосферный воздух стационарными объектами (пени по соответствующему платежу)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1 12 01 010 01 6000 120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738,40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897,87</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1 12 01 030 01 6000 120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420,30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419,83</w:t>
            </w:r>
          </w:p>
        </w:tc>
      </w:tr>
      <w:tr w:rsidR="00276C31" w:rsidRPr="00276C31" w:rsidTr="00276C31">
        <w:trPr>
          <w:gridAfter w:val="2"/>
          <w:wAfter w:w="37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1 12 01 041 01 2100 120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Плата за размещение отходов производства (пени по соответствующему платежу)</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0,15</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1 12 01 041 01 6000 120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871,90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842,54</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048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1 12 01 042 01 6000 120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18,00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26,45</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1 12 01 070 01 6000 120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130,00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134,87</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1 13 00 000 00 0000 000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ДОХОДЫ ОТ ОКАЗАНИЯ ПЛАТНЫХ УСЛУГ (РАБОТ) И КОМПЕНСАЦИИ ЗАТРАТ ГОСУДАРСТВА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638,70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740,37</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1 13 02 000 00 0000 130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Доходы от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638,70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740,37</w:t>
            </w:r>
          </w:p>
        </w:tc>
      </w:tr>
      <w:tr w:rsidR="00276C31" w:rsidRPr="00276C31" w:rsidTr="00276C31">
        <w:trPr>
          <w:gridAfter w:val="2"/>
          <w:wAfter w:w="378" w:type="dxa"/>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1 13 02 994 04 0000 130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доходы от компенсации затрат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801,78</w:t>
            </w:r>
          </w:p>
        </w:tc>
      </w:tr>
      <w:tr w:rsidR="00276C31" w:rsidRPr="00276C31" w:rsidTr="00276C31">
        <w:trPr>
          <w:gridAfter w:val="2"/>
          <w:wAfter w:w="37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956</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1 13 02 994 04 0000 130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доходы от компенсации затрат бюджетов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25,30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25,22</w:t>
            </w:r>
          </w:p>
        </w:tc>
      </w:tr>
      <w:tr w:rsidR="00276C31" w:rsidRPr="00276C31" w:rsidTr="00276C31">
        <w:trPr>
          <w:gridAfter w:val="2"/>
          <w:wAfter w:w="37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963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1 13 02 994 04 0000 130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доходы от компенсации затрат бюджетов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-86,60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-86,63</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1 14 00 000 00 0000 000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ДОХОДЫ ОТ ПРОДАЖИ МАТЕРИАЛЬНЫХ И НЕМАТЕРИАЛЬНЫХ АКТИВОВ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60 872,00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26 707,13</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963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1 14 02 000 00 0000 000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42 172,00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1 073,54</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1 14 02 043 04 0000 410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 xml:space="preserve">Доходы от реализации иного имущества, находящегося в собственности городских округов (за исключением </w:t>
            </w:r>
            <w:r w:rsidRPr="00276C31">
              <w:rPr>
                <w:sz w:val="24"/>
                <w:szCs w:val="24"/>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42 172,00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1 073,54</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lastRenderedPageBreak/>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1 14 06 000 00 0000 430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18 700,00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25 633,59</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1 14 06 012 04 0000 430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18 700,00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25 633,59</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1 16 00 000 00 0000 000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ШТРАФЫ, САНКЦИИ, ВОЗМЕЩЕНИЕ УЩЕРБА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12 329,80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15 178,36</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1 16 03 000 00 0000 140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Денежные взыскания (штрафы) за нарушение законодательства о налогах и сборах</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265,80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393,35</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1 16 03 010 01 6000 140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251,80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232,21</w:t>
            </w:r>
          </w:p>
        </w:tc>
      </w:tr>
      <w:tr w:rsidR="00276C31" w:rsidRPr="00276C31" w:rsidTr="00276C31">
        <w:trPr>
          <w:gridAfter w:val="2"/>
          <w:wAfter w:w="37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1 16 03 030 01 6000 140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14,00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161,14</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1 16 06 000 01 0000 140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 xml:space="preserve">Денежные взыскания (штрафы) за нарушение законодательства о </w:t>
            </w:r>
            <w:r w:rsidRPr="00276C31">
              <w:rPr>
                <w:b/>
                <w:bCs/>
                <w:sz w:val="24"/>
                <w:szCs w:val="24"/>
              </w:rPr>
              <w:lastRenderedPageBreak/>
              <w:t>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lastRenderedPageBreak/>
              <w:t>56,00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62,05</w:t>
            </w:r>
          </w:p>
        </w:tc>
      </w:tr>
      <w:tr w:rsidR="00276C31" w:rsidRPr="00276C31" w:rsidTr="00276C31">
        <w:trPr>
          <w:gridAfter w:val="2"/>
          <w:wAfter w:w="378" w:type="dxa"/>
          <w:trHeight w:val="12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1 16 06 000 01 6000 140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56,00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62,05</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1 16 08 000 01 0000 140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162,50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171,50</w:t>
            </w:r>
          </w:p>
        </w:tc>
      </w:tr>
      <w:tr w:rsidR="00276C31" w:rsidRPr="00276C31" w:rsidTr="00276C31">
        <w:trPr>
          <w:gridAfter w:val="2"/>
          <w:wAfter w:w="378" w:type="dxa"/>
          <w:trHeight w:val="12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1 16 08 010 01 6000 140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145,00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171,00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1 16 08 020 01 6000 140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w:t>
            </w:r>
            <w:r w:rsidRPr="00276C31">
              <w:rPr>
                <w:sz w:val="24"/>
                <w:szCs w:val="24"/>
              </w:rPr>
              <w:lastRenderedPageBreak/>
              <w:t>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17,50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0,50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lastRenderedPageBreak/>
              <w:t>992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1 16 18 000 00 0000 140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Денежные взыскания (штрафы) за нарушение бюджетного законодательства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40,00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60,00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992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1 16 18 040 04 0000 140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бюджетного законодательства (в части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60,00</w:t>
            </w:r>
          </w:p>
        </w:tc>
      </w:tr>
      <w:tr w:rsidR="00276C31" w:rsidRPr="00276C31" w:rsidTr="00276C31">
        <w:trPr>
          <w:gridAfter w:val="2"/>
          <w:wAfter w:w="378" w:type="dxa"/>
          <w:trHeight w:val="153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1 16 25 000 00 0000 140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955,00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1 313,37</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852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1 16 25 010 01 0000 140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Российской Федерации о недрах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70,00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852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1 16 25 020 01 0000 140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Российской Федерации об особо охраняемых природных территориях</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315,00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315,00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852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1 16 25 050 01 0000 140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в области охраны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570,00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921,37</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1 16 25 050 01 6000 140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2,00</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321</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1 16 25 060 01 6000 140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5,00</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1 16 28 000 01 0000 140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1 126,00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1 336,23</w:t>
            </w:r>
          </w:p>
        </w:tc>
      </w:tr>
      <w:tr w:rsidR="00276C31" w:rsidRPr="00276C31" w:rsidTr="00276C31">
        <w:trPr>
          <w:gridAfter w:val="2"/>
          <w:wAfter w:w="378" w:type="dxa"/>
          <w:trHeight w:val="12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141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1 16 28 000 01 6000 140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1 100,00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1 315,22</w:t>
            </w:r>
          </w:p>
        </w:tc>
      </w:tr>
      <w:tr w:rsidR="00276C31" w:rsidRPr="00276C31" w:rsidTr="00276C31">
        <w:trPr>
          <w:gridAfter w:val="2"/>
          <w:wAfter w:w="37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1 16 28 000 01 6000 140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26,00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21,01</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188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1 16 30 000 01 0000 140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Денежные взыскания (штрафы) за правонарушения в области дорожного движения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700,00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1 169,00</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1 16 30 030 01 6000 140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 xml:space="preserve">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w:t>
            </w:r>
            <w:r w:rsidRPr="00276C31">
              <w:rPr>
                <w:sz w:val="24"/>
                <w:szCs w:val="24"/>
              </w:rPr>
              <w:lastRenderedPageBreak/>
              <w:t>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700,00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1 169,00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lastRenderedPageBreak/>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1 16 32 000 00 0000 140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311,20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536,89</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1 16 32 000 04 0000 140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956</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1 16 32 000 04 0000 140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124,70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264,74</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975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1 16 32 000 04 0000 140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86,50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244,12</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992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1 16 32 000 04 0000 140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28,03</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1 16 33 000 00 0000 140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804,70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926,84</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1 16 33 040 04 0000 140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404,10</w:t>
            </w:r>
          </w:p>
        </w:tc>
      </w:tr>
      <w:tr w:rsidR="00276C31" w:rsidRPr="00276C31" w:rsidTr="00276C31">
        <w:trPr>
          <w:gridAfter w:val="2"/>
          <w:wAfter w:w="37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161</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1 16 33 040 04 6000 140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604,70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522,74</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498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1 16 41 000 01 0000 140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Денежные взыскания (штрафы) за нарушение законодательства Российской Федерации об электроэнергетике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30,00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12,34</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498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1 16 41 000 01 6000 140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12,34</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1 16 43 000 01 0000 140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695,00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781,34</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852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1 16 43 000 01 0000 140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240,00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320,00</w:t>
            </w:r>
          </w:p>
        </w:tc>
      </w:tr>
      <w:tr w:rsidR="00276C31" w:rsidRPr="00276C31" w:rsidTr="00276C31">
        <w:trPr>
          <w:gridAfter w:val="2"/>
          <w:wAfter w:w="37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081</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1 16 43 000 01 6000 140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1,00</w:t>
            </w:r>
          </w:p>
        </w:tc>
      </w:tr>
      <w:tr w:rsidR="00276C31" w:rsidRPr="00276C31" w:rsidTr="00276C31">
        <w:trPr>
          <w:gridAfter w:val="2"/>
          <w:wAfter w:w="37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177</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1 16 43 000 01 6000 140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300,00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300,00</w:t>
            </w:r>
          </w:p>
        </w:tc>
      </w:tr>
      <w:tr w:rsidR="00276C31" w:rsidRPr="00276C31" w:rsidTr="00276C31">
        <w:trPr>
          <w:gridAfter w:val="2"/>
          <w:wAfter w:w="37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1 16 43 000 01 6000 140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155,00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160,34</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498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1 16 45 000 01 0000 140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 xml:space="preserve">Денежные взыскания (штрафы) за нарушения законодательства Российской Федерации о промышленной </w:t>
            </w:r>
            <w:r w:rsidRPr="00276C31">
              <w:rPr>
                <w:b/>
                <w:bCs/>
                <w:sz w:val="24"/>
                <w:szCs w:val="24"/>
              </w:rPr>
              <w:lastRenderedPageBreak/>
              <w:t>безопасности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lastRenderedPageBreak/>
              <w:t>3 600,00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4 003,00</w:t>
            </w:r>
          </w:p>
        </w:tc>
      </w:tr>
      <w:tr w:rsidR="00276C31" w:rsidRPr="00276C31" w:rsidTr="00276C31">
        <w:trPr>
          <w:gridAfter w:val="2"/>
          <w:wAfter w:w="378"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498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1 16 45 000 01 6000 140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3 600,00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4 003,00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1 16 90 000 00 0000 140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Прочие поступления от денежных взысканий (штрафов) и иных сумм в возмещение ущерба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3 583,60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4 412,45</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081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106</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100,00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843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180,00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339,00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854</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50,00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875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180,00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216,19</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905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20,30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 xml:space="preserve">Прочие поступления от денежных взысканий (штрафов) и иных сумм в возмещение ущерба, </w:t>
            </w:r>
            <w:r w:rsidRPr="00276C31">
              <w:rPr>
                <w:sz w:val="24"/>
                <w:szCs w:val="24"/>
              </w:rPr>
              <w:lastRenderedPageBreak/>
              <w:t>зачисляемые в бюджеты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220,00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753,61</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963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1 16 90 040 04 0000 140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-74,70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-74,70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265,30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295,30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081</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121,68</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096</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15,30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106</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31,08</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157</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76,00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93,50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10,73</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188</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1 16 90 040 04 6000 140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2 575,00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2 539,46</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177</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1 16 90 040 04 7000 140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1,00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1 17 00 000 00 0000 000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ПРОЧИЕ НЕНАЛОГОВЫЕ ДОХОДЫ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670,00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648,99</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992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1 17 01 000 00 0000 180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Невыясненные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-43,76</w:t>
            </w:r>
          </w:p>
        </w:tc>
      </w:tr>
      <w:tr w:rsidR="00276C31" w:rsidRPr="00276C31" w:rsidTr="00276C31">
        <w:trPr>
          <w:gridAfter w:val="2"/>
          <w:wAfter w:w="378" w:type="dxa"/>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992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1 17 01 040 04 0000 180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Невыясненные поступления,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-43,76</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1 17 05 000 00 0000 180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Прочие неналоговые доходы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670,00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692,75</w:t>
            </w:r>
          </w:p>
        </w:tc>
      </w:tr>
      <w:tr w:rsidR="00276C31" w:rsidRPr="00276C31" w:rsidTr="00276C31">
        <w:trPr>
          <w:gridAfter w:val="2"/>
          <w:wAfter w:w="378" w:type="dxa"/>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1 17 05 040 04 0000 180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неналоговые доходы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670,00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692,75</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lastRenderedPageBreak/>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2 02 00 000 00 0000 000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БЕЗВОЗМЕЗДНЫЕ ПОСТУПЛЕНИЯ ОТ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1 381 422,57</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1 381 570,40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992</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2 02 10 000 00 0000 151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71 256,10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75 026,70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992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2 02 15 002 04 0000 151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Дотации бюджетам городских округов на поддержку мер по обеспечению сбалансированности бюджетов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71 256,10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75 026,70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2 02 20 000 00 0000 151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Субсидии бюджетам бюджетной системы Российской Федерации (межбюджетные субсидии)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165 677,05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165 664,81</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975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2 02 25 027 04 0000 151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1 015,40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1 015,40</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956</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2 02 25 467 04 0000 151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796,94</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796,94</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2 02 25 497 04 0000 151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Субсидии бюджетам городских округов на реализацию мероприятий по обеспечению жильем молодых семей</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3 745,28</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3 733,04</w:t>
            </w:r>
          </w:p>
        </w:tc>
      </w:tr>
      <w:tr w:rsidR="00276C31" w:rsidRPr="00276C31" w:rsidTr="00276C31">
        <w:trPr>
          <w:gridAfter w:val="2"/>
          <w:wAfter w:w="37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956</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2 02 25 519 04 0000 151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Субсидия бюджетам городских округов на поддержку отрасли культуры</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162,26</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162,26</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975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2 02 25 520 04 0000 151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13 700,00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13 700,00</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2 02 25 555 04 0000 151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w:t>
            </w:r>
            <w:r w:rsidRPr="00276C31">
              <w:rPr>
                <w:sz w:val="24"/>
                <w:szCs w:val="24"/>
              </w:rPr>
              <w:lastRenderedPageBreak/>
              <w:t>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6 647,13</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6 647,13</w:t>
            </w:r>
          </w:p>
        </w:tc>
      </w:tr>
      <w:tr w:rsidR="00276C31" w:rsidRPr="00276C31" w:rsidTr="00276C31">
        <w:trPr>
          <w:gridAfter w:val="2"/>
          <w:wAfter w:w="37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923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2 02 29 999 04 0000 151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субсидии бюджетам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21 953,75</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21 953,75</w:t>
            </w:r>
          </w:p>
        </w:tc>
      </w:tr>
      <w:tr w:rsidR="00276C31" w:rsidRPr="00276C31" w:rsidTr="00276C31">
        <w:trPr>
          <w:gridAfter w:val="2"/>
          <w:wAfter w:w="37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956</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2 02 29 999 04 0000 151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субсидии бюджетам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45 544,43</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45 544,43</w:t>
            </w:r>
          </w:p>
        </w:tc>
      </w:tr>
      <w:tr w:rsidR="00276C31" w:rsidRPr="00276C31" w:rsidTr="00276C31">
        <w:trPr>
          <w:gridAfter w:val="2"/>
          <w:wAfter w:w="37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975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2 02 29 999 04 0000 151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субсидии бюджетам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72 111,86</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72 111,86</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2 02 30 000 00 0000 151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Субвенции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1 144 489,41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1 140 878,89</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2 02 30 024 04 0000 151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49 540,92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46 116,39</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975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2 02 30 024 04 0000 151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Субвенции бюджетам городских округов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5 414,00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5 228,00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975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2 02 30 029 04 0000 151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7 197,20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7 197,20</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2 02 35 120 04 0000 151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284,60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284,60</w:t>
            </w:r>
          </w:p>
        </w:tc>
      </w:tr>
      <w:tr w:rsidR="00276C31" w:rsidRPr="00276C31" w:rsidTr="00276C31">
        <w:trPr>
          <w:gridAfter w:val="2"/>
          <w:wAfter w:w="37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2 02 35 135 04 0000 151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834,50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834,50</w:t>
            </w:r>
          </w:p>
        </w:tc>
      </w:tr>
      <w:tr w:rsidR="00276C31" w:rsidRPr="00276C31" w:rsidTr="00276C31">
        <w:trPr>
          <w:gridAfter w:val="2"/>
          <w:wAfter w:w="37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2 02 35 176 04 0000 151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r w:rsidRPr="00276C31">
              <w:rPr>
                <w:sz w:val="24"/>
                <w:szCs w:val="24"/>
              </w:rPr>
              <w:lastRenderedPageBreak/>
              <w:t>законом от 24 ноября 1995 года № 181-ФЗ "О социальной защите инвалидов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lastRenderedPageBreak/>
              <w:t>834,50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834,50</w:t>
            </w:r>
          </w:p>
        </w:tc>
      </w:tr>
      <w:tr w:rsidR="00276C31" w:rsidRPr="00276C31" w:rsidTr="00276C31">
        <w:trPr>
          <w:gridAfter w:val="2"/>
          <w:wAfter w:w="37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lastRenderedPageBreak/>
              <w:t>975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2 02 39 999 04 0000 151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субвенции бюджетам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1 080 383,70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1 080 383,70</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2 07 00 000 00 0000 000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ПРОЧИЕ БЕЗВОЗМЕЗДНЫЕ ПОСТУПЛЕНИЯ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1 400,00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1 400,00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923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2 07 04 000 04 0000 180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Прочие безвозмездные поступления в бюджеты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1 400,00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1 400,00</w:t>
            </w:r>
          </w:p>
        </w:tc>
      </w:tr>
      <w:tr w:rsidR="00276C31" w:rsidRPr="00276C31" w:rsidTr="00276C31">
        <w:trPr>
          <w:gridAfter w:val="2"/>
          <w:wAfter w:w="378" w:type="dxa"/>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2 07 04 050 04 0000 180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Прочие безвозмездные поступления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1 400,00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1 400,00</w:t>
            </w:r>
          </w:p>
        </w:tc>
      </w:tr>
      <w:tr w:rsidR="00276C31" w:rsidRPr="00276C31" w:rsidTr="00276C31">
        <w:trPr>
          <w:gridAfter w:val="2"/>
          <w:wAfter w:w="378" w:type="dxa"/>
          <w:trHeight w:val="12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2 18 00 000 00 0000 000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2,51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236,81</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2 18 00 000 00 0000 180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Доходы бюджетов бюджетной системы Российской Федерации от возврата организациями остатков субсидий прошлых лет</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2,51</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236,81</w:t>
            </w:r>
          </w:p>
        </w:tc>
      </w:tr>
      <w:tr w:rsidR="00276C31" w:rsidRPr="00276C31" w:rsidTr="00276C31">
        <w:trPr>
          <w:gridAfter w:val="2"/>
          <w:wAfter w:w="378" w:type="dxa"/>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964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2 18 04 010 04 0000 180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бюджетов городских округов от возврата бюджетными учреждениями остатков субсидий прошлых лет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4,74</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975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2 18 04 010 04 0000 180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бюджетов городских округов от возврата бюджетными учреждениями остатков субсидий прошлых лет</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1,89</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231,44</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975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2 18 04 020 04 0000 180</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Доходы бюджетов городских округов от возврата автономными учреждениями остатков субсидий прошлых лет</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0,62</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0,63</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rPr>
                <w:b/>
                <w:bCs/>
                <w:sz w:val="24"/>
                <w:szCs w:val="24"/>
              </w:rPr>
            </w:pPr>
            <w:r w:rsidRPr="00276C31">
              <w:rPr>
                <w:b/>
                <w:bCs/>
                <w:sz w:val="24"/>
                <w:szCs w:val="24"/>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rPr>
                <w:b/>
                <w:bCs/>
                <w:sz w:val="24"/>
                <w:szCs w:val="24"/>
              </w:rPr>
            </w:pPr>
            <w:r w:rsidRPr="00276C31">
              <w:rPr>
                <w:b/>
                <w:bCs/>
                <w:sz w:val="24"/>
                <w:szCs w:val="24"/>
              </w:rPr>
              <w:t>2 19 00 000 00 0000 000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rPr>
                <w:b/>
                <w:bCs/>
                <w:sz w:val="24"/>
                <w:szCs w:val="24"/>
              </w:rPr>
            </w:pPr>
            <w:r w:rsidRPr="00276C31">
              <w:rPr>
                <w:b/>
                <w:bCs/>
                <w:sz w:val="24"/>
                <w:szCs w:val="24"/>
              </w:rPr>
              <w:t xml:space="preserve">ВОЗВРАТ ОСТАТКОВ СУБСИДИЙ, СУБВЕНЦИЙ И ИНЫХ МЕЖБЮДЖЕТНЫХ </w:t>
            </w:r>
            <w:r w:rsidRPr="00276C31">
              <w:rPr>
                <w:b/>
                <w:bCs/>
                <w:sz w:val="24"/>
                <w:szCs w:val="24"/>
              </w:rPr>
              <w:lastRenderedPageBreak/>
              <w:t>ТРАНСФЕРТОВ, ИМЕЮЩИХ ЦЕЛЕВОЕ НАЗНАЧЕНИЕ, ПРОШЛЫХ ЛЕТ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lastRenderedPageBreak/>
              <w:t>-2 610,92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rPr>
                <w:b/>
                <w:bCs/>
                <w:sz w:val="24"/>
                <w:szCs w:val="24"/>
              </w:rPr>
            </w:pPr>
            <w:r w:rsidRPr="00276C31">
              <w:rPr>
                <w:b/>
                <w:bCs/>
                <w:sz w:val="24"/>
                <w:szCs w:val="24"/>
              </w:rPr>
              <w:t>-2 647,58</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0"/>
              <w:rPr>
                <w:b/>
                <w:bCs/>
                <w:sz w:val="24"/>
                <w:szCs w:val="24"/>
              </w:rPr>
            </w:pPr>
            <w:r w:rsidRPr="00276C31">
              <w:rPr>
                <w:b/>
                <w:bCs/>
                <w:sz w:val="24"/>
                <w:szCs w:val="24"/>
              </w:rPr>
              <w:lastRenderedPageBreak/>
              <w:t>000</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0"/>
              <w:rPr>
                <w:b/>
                <w:bCs/>
                <w:sz w:val="24"/>
                <w:szCs w:val="24"/>
              </w:rPr>
            </w:pPr>
            <w:r w:rsidRPr="00276C31">
              <w:rPr>
                <w:b/>
                <w:bCs/>
                <w:sz w:val="24"/>
                <w:szCs w:val="24"/>
              </w:rPr>
              <w:t>2 19 00 000 04 0000 151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0"/>
              <w:rPr>
                <w:b/>
                <w:bCs/>
                <w:sz w:val="24"/>
                <w:szCs w:val="24"/>
              </w:rPr>
            </w:pPr>
            <w:r w:rsidRPr="00276C31">
              <w:rPr>
                <w:b/>
                <w:bCs/>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-2 610,92</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0"/>
              <w:rPr>
                <w:b/>
                <w:bCs/>
                <w:sz w:val="24"/>
                <w:szCs w:val="24"/>
              </w:rPr>
            </w:pPr>
            <w:r w:rsidRPr="00276C31">
              <w:rPr>
                <w:b/>
                <w:bCs/>
                <w:sz w:val="24"/>
                <w:szCs w:val="24"/>
              </w:rPr>
              <w:t>-2 647,58</w:t>
            </w:r>
          </w:p>
        </w:tc>
      </w:tr>
      <w:tr w:rsidR="00276C31" w:rsidRPr="00276C31" w:rsidTr="00276C31">
        <w:trPr>
          <w:gridAfter w:val="2"/>
          <w:wAfter w:w="378" w:type="dxa"/>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2 19 35 120 04 0000 151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-17,20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-17,20</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923</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2 19 60 010 04 0000 151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-127,92</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-164,58</w:t>
            </w:r>
          </w:p>
        </w:tc>
      </w:tr>
      <w:tr w:rsidR="00276C31" w:rsidRPr="00276C31" w:rsidTr="00276C31">
        <w:trPr>
          <w:gridAfter w:val="2"/>
          <w:wAfter w:w="37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C31" w:rsidRPr="00276C31" w:rsidRDefault="00276C31" w:rsidP="00276C31">
            <w:pPr>
              <w:jc w:val="center"/>
              <w:outlineLvl w:val="1"/>
              <w:rPr>
                <w:sz w:val="24"/>
                <w:szCs w:val="24"/>
              </w:rPr>
            </w:pPr>
            <w:r w:rsidRPr="00276C31">
              <w:rPr>
                <w:sz w:val="24"/>
                <w:szCs w:val="24"/>
              </w:rPr>
              <w:t>975</w:t>
            </w:r>
          </w:p>
        </w:tc>
        <w:tc>
          <w:tcPr>
            <w:tcW w:w="2693"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both"/>
              <w:outlineLvl w:val="1"/>
              <w:rPr>
                <w:sz w:val="24"/>
                <w:szCs w:val="24"/>
              </w:rPr>
            </w:pPr>
            <w:r w:rsidRPr="00276C31">
              <w:rPr>
                <w:sz w:val="24"/>
                <w:szCs w:val="24"/>
              </w:rPr>
              <w:t>2 19 60 010 04 0000 151</w:t>
            </w:r>
          </w:p>
        </w:tc>
        <w:tc>
          <w:tcPr>
            <w:tcW w:w="34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outlineLvl w:val="1"/>
              <w:rPr>
                <w:sz w:val="24"/>
                <w:szCs w:val="24"/>
              </w:rPr>
            </w:pPr>
            <w:r w:rsidRPr="00276C31">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-2 465,80</w:t>
            </w:r>
          </w:p>
        </w:tc>
        <w:tc>
          <w:tcPr>
            <w:tcW w:w="1702" w:type="dxa"/>
            <w:tcBorders>
              <w:top w:val="nil"/>
              <w:left w:val="nil"/>
              <w:bottom w:val="single" w:sz="4" w:space="0" w:color="auto"/>
              <w:right w:val="single" w:sz="4" w:space="0" w:color="auto"/>
            </w:tcBorders>
            <w:shd w:val="clear" w:color="auto" w:fill="auto"/>
            <w:vAlign w:val="center"/>
            <w:hideMark/>
          </w:tcPr>
          <w:p w:rsidR="00276C31" w:rsidRPr="00276C31" w:rsidRDefault="00276C31" w:rsidP="00276C31">
            <w:pPr>
              <w:jc w:val="right"/>
              <w:outlineLvl w:val="1"/>
              <w:rPr>
                <w:sz w:val="24"/>
                <w:szCs w:val="24"/>
              </w:rPr>
            </w:pPr>
            <w:r w:rsidRPr="00276C31">
              <w:rPr>
                <w:sz w:val="24"/>
                <w:szCs w:val="24"/>
              </w:rPr>
              <w:t>-2 465,80</w:t>
            </w:r>
          </w:p>
        </w:tc>
      </w:tr>
      <w:tr w:rsidR="00276C31" w:rsidRPr="00276C31" w:rsidTr="00276C31">
        <w:trPr>
          <w:gridAfter w:val="2"/>
          <w:wAfter w:w="378" w:type="dxa"/>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C31" w:rsidRPr="00276C31" w:rsidRDefault="00276C31" w:rsidP="00276C31">
            <w:pPr>
              <w:jc w:val="center"/>
              <w:rPr>
                <w:b/>
                <w:bCs/>
                <w:sz w:val="24"/>
                <w:szCs w:val="24"/>
              </w:rPr>
            </w:pPr>
            <w:r w:rsidRPr="00276C31">
              <w:rPr>
                <w:b/>
                <w:bCs/>
                <w:sz w:val="24"/>
                <w:szCs w:val="24"/>
              </w:rPr>
              <w:t>Итого</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276C31" w:rsidRPr="00276C31" w:rsidRDefault="00276C31" w:rsidP="00276C31">
            <w:pPr>
              <w:jc w:val="center"/>
              <w:rPr>
                <w:b/>
                <w:bCs/>
                <w:sz w:val="24"/>
                <w:szCs w:val="24"/>
              </w:rPr>
            </w:pPr>
            <w:r w:rsidRPr="00276C31">
              <w:rPr>
                <w:b/>
                <w:bCs/>
                <w:sz w:val="24"/>
                <w:szCs w:val="24"/>
              </w:rPr>
              <w:t>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276C31" w:rsidRPr="00276C31" w:rsidRDefault="00276C31" w:rsidP="00276C31">
            <w:pPr>
              <w:rPr>
                <w:b/>
                <w:bCs/>
                <w:sz w:val="24"/>
                <w:szCs w:val="24"/>
              </w:rPr>
            </w:pPr>
            <w:r w:rsidRPr="00276C31">
              <w:rPr>
                <w:b/>
                <w:bCs/>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76C31" w:rsidRPr="00276C31" w:rsidRDefault="00276C31" w:rsidP="00276C31">
            <w:pPr>
              <w:jc w:val="right"/>
              <w:rPr>
                <w:b/>
                <w:bCs/>
                <w:sz w:val="24"/>
                <w:szCs w:val="24"/>
              </w:rPr>
            </w:pPr>
            <w:r w:rsidRPr="00276C31">
              <w:rPr>
                <w:b/>
                <w:bCs/>
                <w:sz w:val="24"/>
                <w:szCs w:val="24"/>
              </w:rPr>
              <w:t>2 742 737,36</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276C31" w:rsidRPr="00276C31" w:rsidRDefault="00276C31" w:rsidP="00276C31">
            <w:pPr>
              <w:jc w:val="right"/>
              <w:rPr>
                <w:b/>
                <w:bCs/>
                <w:sz w:val="24"/>
                <w:szCs w:val="24"/>
              </w:rPr>
            </w:pPr>
            <w:r w:rsidRPr="00276C31">
              <w:rPr>
                <w:b/>
                <w:bCs/>
                <w:sz w:val="24"/>
                <w:szCs w:val="24"/>
              </w:rPr>
              <w:t>2 687 939,34</w:t>
            </w:r>
          </w:p>
        </w:tc>
      </w:tr>
    </w:tbl>
    <w:p w:rsidR="005D10F9" w:rsidRDefault="005D10F9" w:rsidP="00276C31"/>
    <w:sectPr w:rsidR="005D10F9" w:rsidSect="00271CEA">
      <w:pgSz w:w="11906" w:h="16838"/>
      <w:pgMar w:top="567" w:right="6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70"/>
    <w:rsid w:val="00015B02"/>
    <w:rsid w:val="001B6F38"/>
    <w:rsid w:val="00270F48"/>
    <w:rsid w:val="00271CEA"/>
    <w:rsid w:val="00276C31"/>
    <w:rsid w:val="00283243"/>
    <w:rsid w:val="00304870"/>
    <w:rsid w:val="003B59FF"/>
    <w:rsid w:val="004209BC"/>
    <w:rsid w:val="00431202"/>
    <w:rsid w:val="004D1FF1"/>
    <w:rsid w:val="004D579F"/>
    <w:rsid w:val="00504663"/>
    <w:rsid w:val="0053255A"/>
    <w:rsid w:val="005D10F9"/>
    <w:rsid w:val="006B1792"/>
    <w:rsid w:val="00700904"/>
    <w:rsid w:val="00733C93"/>
    <w:rsid w:val="007F121E"/>
    <w:rsid w:val="008C4C94"/>
    <w:rsid w:val="009D1D24"/>
    <w:rsid w:val="009F054D"/>
    <w:rsid w:val="00A85876"/>
    <w:rsid w:val="00AE718D"/>
    <w:rsid w:val="00B0458C"/>
    <w:rsid w:val="00B165FD"/>
    <w:rsid w:val="00BE55A7"/>
    <w:rsid w:val="00D80A4D"/>
    <w:rsid w:val="00DC01B7"/>
    <w:rsid w:val="00E86B8B"/>
    <w:rsid w:val="00F1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718D"/>
    <w:rPr>
      <w:rFonts w:ascii="Tahoma" w:hAnsi="Tahoma" w:cs="Tahoma"/>
      <w:sz w:val="16"/>
      <w:szCs w:val="16"/>
    </w:rPr>
  </w:style>
  <w:style w:type="character" w:customStyle="1" w:styleId="a5">
    <w:name w:val="Текст выноски Знак"/>
    <w:basedOn w:val="a0"/>
    <w:link w:val="a4"/>
    <w:uiPriority w:val="99"/>
    <w:semiHidden/>
    <w:rsid w:val="00AE718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B165FD"/>
  </w:style>
  <w:style w:type="character" w:styleId="a6">
    <w:name w:val="Hyperlink"/>
    <w:basedOn w:val="a0"/>
    <w:uiPriority w:val="99"/>
    <w:semiHidden/>
    <w:unhideWhenUsed/>
    <w:rsid w:val="00B165FD"/>
    <w:rPr>
      <w:color w:val="0000FF"/>
      <w:u w:val="single"/>
    </w:rPr>
  </w:style>
  <w:style w:type="character" w:styleId="a7">
    <w:name w:val="FollowedHyperlink"/>
    <w:basedOn w:val="a0"/>
    <w:uiPriority w:val="99"/>
    <w:semiHidden/>
    <w:unhideWhenUsed/>
    <w:rsid w:val="00B165FD"/>
    <w:rPr>
      <w:color w:val="800080"/>
      <w:u w:val="single"/>
    </w:rPr>
  </w:style>
  <w:style w:type="paragraph" w:customStyle="1" w:styleId="xl65">
    <w:name w:val="xl65"/>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6">
    <w:name w:val="xl66"/>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67">
    <w:name w:val="xl67"/>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68">
    <w:name w:val="xl68"/>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0">
    <w:name w:val="xl70"/>
    <w:basedOn w:val="a"/>
    <w:rsid w:val="00B16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a"/>
    <w:rsid w:val="00B16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4"/>
      <w:szCs w:val="24"/>
    </w:rPr>
  </w:style>
  <w:style w:type="paragraph" w:customStyle="1" w:styleId="xl72">
    <w:name w:val="xl72"/>
    <w:basedOn w:val="a"/>
    <w:rsid w:val="00B16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4"/>
      <w:szCs w:val="24"/>
    </w:rPr>
  </w:style>
  <w:style w:type="paragraph" w:customStyle="1" w:styleId="xl73">
    <w:name w:val="xl73"/>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74">
    <w:name w:val="xl74"/>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5">
    <w:name w:val="xl75"/>
    <w:basedOn w:val="a"/>
    <w:rsid w:val="00B16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77">
    <w:name w:val="xl77"/>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numbering" w:customStyle="1" w:styleId="2">
    <w:name w:val="Нет списка2"/>
    <w:next w:val="a2"/>
    <w:uiPriority w:val="99"/>
    <w:semiHidden/>
    <w:unhideWhenUsed/>
    <w:rsid w:val="00276C31"/>
  </w:style>
  <w:style w:type="paragraph" w:customStyle="1" w:styleId="xl76">
    <w:name w:val="xl76"/>
    <w:basedOn w:val="a"/>
    <w:rsid w:val="00276C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8">
    <w:name w:val="xl78"/>
    <w:basedOn w:val="a"/>
    <w:rsid w:val="00276C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a"/>
    <w:rsid w:val="00276C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276C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81">
    <w:name w:val="xl81"/>
    <w:basedOn w:val="a"/>
    <w:rsid w:val="00276C31"/>
    <w:pPr>
      <w:shd w:val="clear" w:color="000000" w:fill="FFFFFF"/>
      <w:spacing w:before="100" w:beforeAutospacing="1" w:after="100" w:afterAutospacing="1"/>
      <w:jc w:val="center"/>
    </w:pPr>
    <w:rPr>
      <w:b/>
      <w:bCs/>
      <w:sz w:val="24"/>
      <w:szCs w:val="24"/>
    </w:rPr>
  </w:style>
  <w:style w:type="paragraph" w:customStyle="1" w:styleId="xl82">
    <w:name w:val="xl82"/>
    <w:basedOn w:val="a"/>
    <w:rsid w:val="00276C31"/>
    <w:pPr>
      <w:shd w:val="clear" w:color="000000" w:fill="FFFFFF"/>
      <w:spacing w:before="100" w:beforeAutospacing="1" w:after="100" w:afterAutospacing="1"/>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718D"/>
    <w:rPr>
      <w:rFonts w:ascii="Tahoma" w:hAnsi="Tahoma" w:cs="Tahoma"/>
      <w:sz w:val="16"/>
      <w:szCs w:val="16"/>
    </w:rPr>
  </w:style>
  <w:style w:type="character" w:customStyle="1" w:styleId="a5">
    <w:name w:val="Текст выноски Знак"/>
    <w:basedOn w:val="a0"/>
    <w:link w:val="a4"/>
    <w:uiPriority w:val="99"/>
    <w:semiHidden/>
    <w:rsid w:val="00AE718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B165FD"/>
  </w:style>
  <w:style w:type="character" w:styleId="a6">
    <w:name w:val="Hyperlink"/>
    <w:basedOn w:val="a0"/>
    <w:uiPriority w:val="99"/>
    <w:semiHidden/>
    <w:unhideWhenUsed/>
    <w:rsid w:val="00B165FD"/>
    <w:rPr>
      <w:color w:val="0000FF"/>
      <w:u w:val="single"/>
    </w:rPr>
  </w:style>
  <w:style w:type="character" w:styleId="a7">
    <w:name w:val="FollowedHyperlink"/>
    <w:basedOn w:val="a0"/>
    <w:uiPriority w:val="99"/>
    <w:semiHidden/>
    <w:unhideWhenUsed/>
    <w:rsid w:val="00B165FD"/>
    <w:rPr>
      <w:color w:val="800080"/>
      <w:u w:val="single"/>
    </w:rPr>
  </w:style>
  <w:style w:type="paragraph" w:customStyle="1" w:styleId="xl65">
    <w:name w:val="xl65"/>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6">
    <w:name w:val="xl66"/>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67">
    <w:name w:val="xl67"/>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68">
    <w:name w:val="xl68"/>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0">
    <w:name w:val="xl70"/>
    <w:basedOn w:val="a"/>
    <w:rsid w:val="00B16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a"/>
    <w:rsid w:val="00B16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4"/>
      <w:szCs w:val="24"/>
    </w:rPr>
  </w:style>
  <w:style w:type="paragraph" w:customStyle="1" w:styleId="xl72">
    <w:name w:val="xl72"/>
    <w:basedOn w:val="a"/>
    <w:rsid w:val="00B16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4"/>
      <w:szCs w:val="24"/>
    </w:rPr>
  </w:style>
  <w:style w:type="paragraph" w:customStyle="1" w:styleId="xl73">
    <w:name w:val="xl73"/>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74">
    <w:name w:val="xl74"/>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5">
    <w:name w:val="xl75"/>
    <w:basedOn w:val="a"/>
    <w:rsid w:val="00B16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77">
    <w:name w:val="xl77"/>
    <w:basedOn w:val="a"/>
    <w:rsid w:val="00B16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numbering" w:customStyle="1" w:styleId="2">
    <w:name w:val="Нет списка2"/>
    <w:next w:val="a2"/>
    <w:uiPriority w:val="99"/>
    <w:semiHidden/>
    <w:unhideWhenUsed/>
    <w:rsid w:val="00276C31"/>
  </w:style>
  <w:style w:type="paragraph" w:customStyle="1" w:styleId="xl76">
    <w:name w:val="xl76"/>
    <w:basedOn w:val="a"/>
    <w:rsid w:val="00276C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8">
    <w:name w:val="xl78"/>
    <w:basedOn w:val="a"/>
    <w:rsid w:val="00276C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a"/>
    <w:rsid w:val="00276C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276C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81">
    <w:name w:val="xl81"/>
    <w:basedOn w:val="a"/>
    <w:rsid w:val="00276C31"/>
    <w:pPr>
      <w:shd w:val="clear" w:color="000000" w:fill="FFFFFF"/>
      <w:spacing w:before="100" w:beforeAutospacing="1" w:after="100" w:afterAutospacing="1"/>
      <w:jc w:val="center"/>
    </w:pPr>
    <w:rPr>
      <w:b/>
      <w:bCs/>
      <w:sz w:val="24"/>
      <w:szCs w:val="24"/>
    </w:rPr>
  </w:style>
  <w:style w:type="paragraph" w:customStyle="1" w:styleId="xl82">
    <w:name w:val="xl82"/>
    <w:basedOn w:val="a"/>
    <w:rsid w:val="00276C31"/>
    <w:pPr>
      <w:shd w:val="clear" w:color="000000" w:fill="FFFFFF"/>
      <w:spacing w:before="100" w:beforeAutospacing="1" w:after="100" w:afterAutospacing="1"/>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14692">
      <w:bodyDiv w:val="1"/>
      <w:marLeft w:val="0"/>
      <w:marRight w:val="0"/>
      <w:marTop w:val="0"/>
      <w:marBottom w:val="0"/>
      <w:divBdr>
        <w:top w:val="none" w:sz="0" w:space="0" w:color="auto"/>
        <w:left w:val="none" w:sz="0" w:space="0" w:color="auto"/>
        <w:bottom w:val="none" w:sz="0" w:space="0" w:color="auto"/>
        <w:right w:val="none" w:sz="0" w:space="0" w:color="auto"/>
      </w:divBdr>
    </w:div>
    <w:div w:id="1139415395">
      <w:bodyDiv w:val="1"/>
      <w:marLeft w:val="0"/>
      <w:marRight w:val="0"/>
      <w:marTop w:val="0"/>
      <w:marBottom w:val="0"/>
      <w:divBdr>
        <w:top w:val="none" w:sz="0" w:space="0" w:color="auto"/>
        <w:left w:val="none" w:sz="0" w:space="0" w:color="auto"/>
        <w:bottom w:val="none" w:sz="0" w:space="0" w:color="auto"/>
        <w:right w:val="none" w:sz="0" w:space="0" w:color="auto"/>
      </w:divBdr>
    </w:div>
    <w:div w:id="1165708380">
      <w:bodyDiv w:val="1"/>
      <w:marLeft w:val="0"/>
      <w:marRight w:val="0"/>
      <w:marTop w:val="0"/>
      <w:marBottom w:val="0"/>
      <w:divBdr>
        <w:top w:val="none" w:sz="0" w:space="0" w:color="auto"/>
        <w:left w:val="none" w:sz="0" w:space="0" w:color="auto"/>
        <w:bottom w:val="none" w:sz="0" w:space="0" w:color="auto"/>
        <w:right w:val="none" w:sz="0" w:space="0" w:color="auto"/>
      </w:divBdr>
    </w:div>
    <w:div w:id="15220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28</Pages>
  <Words>6258</Words>
  <Characters>35677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Асафова Олеся Михайловна</dc:creator>
  <cp:keywords/>
  <dc:description/>
  <cp:lastModifiedBy>Асафова Олеся Михайловна</cp:lastModifiedBy>
  <cp:revision>30</cp:revision>
  <cp:lastPrinted>2018-12-21T09:54:00Z</cp:lastPrinted>
  <dcterms:created xsi:type="dcterms:W3CDTF">2018-12-21T09:01:00Z</dcterms:created>
  <dcterms:modified xsi:type="dcterms:W3CDTF">2019-06-21T12:09:00Z</dcterms:modified>
</cp:coreProperties>
</file>