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6BECAFF6" w14:textId="77777777" w:rsidTr="0007763A">
        <w:trPr>
          <w:trHeight w:val="1989"/>
        </w:trPr>
        <w:tc>
          <w:tcPr>
            <w:tcW w:w="3322" w:type="dxa"/>
          </w:tcPr>
          <w:p w14:paraId="18C20EFC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67C58E38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20EDEEC9" w14:textId="63339A5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2EE52D5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227507F" w14:textId="77777777" w:rsidR="00EB11E6" w:rsidRPr="00296861" w:rsidRDefault="00EB11E6" w:rsidP="005A499F">
      <w:pPr>
        <w:pStyle w:val="21"/>
        <w:spacing w:line="360" w:lineRule="auto"/>
        <w:jc w:val="center"/>
        <w:rPr>
          <w:sz w:val="20"/>
        </w:rPr>
      </w:pPr>
    </w:p>
    <w:p w14:paraId="69481A23" w14:textId="77777777"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E1F9040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6BEDB16D" w14:textId="77777777"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14:paraId="18BC9C0F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6BBAFDD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9565E8B" w14:textId="77777777" w:rsidR="007B3F80" w:rsidRDefault="007564CF" w:rsidP="007564C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="007B3F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внеочередной сессии </w:t>
      </w:r>
      <w:r w:rsidRPr="007564CF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муниципального образования городского округа «Усинск»</w:t>
      </w:r>
      <w:r w:rsidR="007B3F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четвертого созыва</w:t>
      </w:r>
      <w:r w:rsidRPr="00756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11 ноября 2014 года № 393 «Об установлении налога на имущество физических лиц на территории муниципального </w:t>
      </w:r>
    </w:p>
    <w:p w14:paraId="4175C93F" w14:textId="77777777" w:rsidR="007564CF" w:rsidRPr="007564CF" w:rsidRDefault="007564CF" w:rsidP="007564C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городского округа «Усинск»  </w:t>
      </w:r>
    </w:p>
    <w:p w14:paraId="5EB64C0D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2908A95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E213345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AB8C04C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4CB60278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D898DC8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1129D8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7F046F" w14:textId="77777777"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D9DC4E" w14:textId="77777777" w:rsidR="007564CF" w:rsidRPr="007564CF" w:rsidRDefault="007564CF" w:rsidP="007564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Руководствуясь главой 32 Налогового </w:t>
      </w:r>
      <w:hyperlink r:id="rId8" w:history="1">
        <w:r w:rsidRPr="007564CF">
          <w:rPr>
            <w:rFonts w:ascii="Times New Roman" w:eastAsia="Times New Roman" w:hAnsi="Times New Roman"/>
            <w:sz w:val="28"/>
            <w:szCs w:val="20"/>
            <w:lang w:eastAsia="ru-RU"/>
          </w:rPr>
          <w:t>кодекс</w:t>
        </w:r>
      </w:hyperlink>
      <w:r w:rsidRPr="007564CF">
        <w:rPr>
          <w:rFonts w:ascii="Times New Roman" w:eastAsia="Times New Roman" w:hAnsi="Times New Roman"/>
          <w:sz w:val="28"/>
          <w:szCs w:val="20"/>
          <w:lang w:eastAsia="ru-RU"/>
        </w:rPr>
        <w:t xml:space="preserve">а Российской Федерации, Федеральным </w:t>
      </w:r>
      <w:hyperlink r:id="rId9" w:history="1">
        <w:r w:rsidRPr="007564CF">
          <w:rPr>
            <w:rFonts w:ascii="Times New Roman" w:eastAsia="Times New Roman" w:hAnsi="Times New Roman"/>
            <w:sz w:val="28"/>
            <w:szCs w:val="20"/>
            <w:lang w:eastAsia="ru-RU"/>
          </w:rPr>
          <w:t>законом</w:t>
        </w:r>
      </w:hyperlink>
      <w:r w:rsidRPr="007564CF">
        <w:rPr>
          <w:rFonts w:ascii="Times New Roman" w:eastAsia="Times New Roman" w:hAnsi="Times New Roman"/>
          <w:sz w:val="28"/>
          <w:szCs w:val="20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564C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hyperlink r:id="rId10" w:history="1">
        <w:r w:rsidRPr="007564CF">
          <w:rPr>
            <w:rFonts w:ascii="Times New Roman" w:eastAsia="Times New Roman" w:hAnsi="Times New Roman"/>
            <w:sz w:val="28"/>
            <w:szCs w:val="20"/>
            <w:lang w:eastAsia="ru-RU"/>
          </w:rPr>
          <w:t>статьей 31</w:t>
        </w:r>
      </w:hyperlink>
      <w:r w:rsidRPr="007564CF">
        <w:rPr>
          <w:rFonts w:ascii="Times New Roman" w:eastAsia="Times New Roman" w:hAnsi="Times New Roman"/>
          <w:sz w:val="28"/>
          <w:szCs w:val="20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</w:p>
    <w:p w14:paraId="71E58F33" w14:textId="77777777" w:rsidR="007564CF" w:rsidRPr="007564CF" w:rsidRDefault="007564CF" w:rsidP="007B3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382D4" w14:textId="77777777" w:rsidR="007564CF" w:rsidRDefault="007564CF" w:rsidP="007B3F80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14:paraId="17AEB6B1" w14:textId="77777777" w:rsidR="007564CF" w:rsidRPr="007564CF" w:rsidRDefault="007564CF" w:rsidP="007B3F80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35634" w14:textId="77777777" w:rsidR="007564CF" w:rsidRPr="007564CF" w:rsidRDefault="007564CF" w:rsidP="007B3F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7564CF">
        <w:rPr>
          <w:rFonts w:ascii="Times New Roman" w:hAnsi="Times New Roman"/>
          <w:sz w:val="28"/>
          <w:szCs w:val="28"/>
          <w:lang w:val="x-none"/>
        </w:rPr>
        <w:t xml:space="preserve">1. Внести в </w:t>
      </w:r>
      <w:r w:rsidR="000D19D3" w:rsidRPr="007564CF">
        <w:rPr>
          <w:rFonts w:ascii="Times New Roman" w:hAnsi="Times New Roman"/>
          <w:sz w:val="28"/>
          <w:szCs w:val="28"/>
          <w:lang w:val="x-none"/>
        </w:rPr>
        <w:t>решение</w:t>
      </w:r>
      <w:r w:rsidRPr="007564CF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7B3F80" w:rsidRPr="007B3F80">
        <w:rPr>
          <w:rFonts w:ascii="Times New Roman" w:hAnsi="Times New Roman"/>
          <w:sz w:val="28"/>
          <w:szCs w:val="28"/>
          <w:lang w:val="x-none"/>
        </w:rPr>
        <w:t>внеочередной сессии Совета муниципального образования городского округа «Усинск» четвертого созыва от 11 ноября 2014 года № 393 «Об установлении налога на имущество физических лиц на территории муниципального</w:t>
      </w:r>
      <w:r w:rsidR="007B3F80">
        <w:rPr>
          <w:rFonts w:ascii="Times New Roman" w:hAnsi="Times New Roman"/>
          <w:sz w:val="28"/>
          <w:szCs w:val="28"/>
        </w:rPr>
        <w:t xml:space="preserve"> </w:t>
      </w:r>
      <w:r w:rsidR="007B3F80" w:rsidRPr="007B3F80">
        <w:rPr>
          <w:rFonts w:ascii="Times New Roman" w:hAnsi="Times New Roman"/>
          <w:sz w:val="28"/>
          <w:szCs w:val="28"/>
          <w:lang w:val="x-none"/>
        </w:rPr>
        <w:t>образования городского округа «Усинск»</w:t>
      </w:r>
      <w:r w:rsidRPr="007564CF">
        <w:rPr>
          <w:rFonts w:ascii="Times New Roman" w:hAnsi="Times New Roman"/>
          <w:sz w:val="28"/>
          <w:szCs w:val="28"/>
          <w:lang w:val="x-none"/>
        </w:rPr>
        <w:t xml:space="preserve"> следующие изменения: </w:t>
      </w:r>
    </w:p>
    <w:p w14:paraId="292EE1AF" w14:textId="77777777" w:rsidR="007564CF" w:rsidRPr="007564CF" w:rsidRDefault="007564CF" w:rsidP="007564CF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564CF">
        <w:rPr>
          <w:rFonts w:ascii="Times New Roman" w:hAnsi="Times New Roman"/>
          <w:sz w:val="28"/>
          <w:szCs w:val="28"/>
          <w:lang w:val="x-none"/>
        </w:rPr>
        <w:t>1.1. </w:t>
      </w:r>
      <w:r w:rsidRPr="007564CF">
        <w:rPr>
          <w:rFonts w:ascii="Times New Roman" w:hAnsi="Times New Roman"/>
          <w:sz w:val="28"/>
          <w:szCs w:val="28"/>
        </w:rPr>
        <w:t>Подпункт 3 пункта 2 изложить в новой редакции:</w:t>
      </w:r>
    </w:p>
    <w:p w14:paraId="0694B36B" w14:textId="77777777" w:rsidR="007564CF" w:rsidRDefault="007564CF" w:rsidP="007564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 xml:space="preserve">«3) 1,0 процента на 2020 год, 1,5 процента на 2021 и 2022 годы и 2 процента начиная с 2023 года и последующие годы в отношении следующих объектов налогообложения, расположенных на территории муниципального </w:t>
      </w: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городского округа «Усинск», за исключением объектов налогообложения, указанных в подпункте 4 пункта 2 настоящего Решения:</w:t>
      </w:r>
    </w:p>
    <w:p w14:paraId="11B3D63B" w14:textId="77777777" w:rsidR="007564CF" w:rsidRPr="007564CF" w:rsidRDefault="007564CF" w:rsidP="007564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>а) включенных в перечень, определяемый в соответствии с пунктом 7 статьи 378.2 Налогового Кодекса Российской Федерации;</w:t>
      </w:r>
    </w:p>
    <w:p w14:paraId="3B2E5E6A" w14:textId="77777777" w:rsidR="007564CF" w:rsidRPr="007564CF" w:rsidRDefault="007564CF" w:rsidP="007564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 xml:space="preserve">б) предусмотренных абзацем вторым пункта 10 статьи 378.2 Налогового Кодекса Российской Федерации». </w:t>
      </w:r>
    </w:p>
    <w:p w14:paraId="7CE8DF32" w14:textId="77777777" w:rsidR="007564CF" w:rsidRDefault="007564CF" w:rsidP="007564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64CF">
        <w:rPr>
          <w:rFonts w:ascii="Times New Roman" w:hAnsi="Times New Roman"/>
          <w:sz w:val="28"/>
          <w:szCs w:val="28"/>
          <w:lang w:val="x-none"/>
        </w:rPr>
        <w:t>2.</w:t>
      </w:r>
      <w:r w:rsidRPr="007564CF">
        <w:rPr>
          <w:rFonts w:ascii="Times New Roman" w:hAnsi="Times New Roman"/>
          <w:sz w:val="28"/>
          <w:szCs w:val="28"/>
        </w:rPr>
        <w:t> </w:t>
      </w:r>
      <w:r w:rsidRPr="007564CF">
        <w:rPr>
          <w:rFonts w:ascii="Times New Roman" w:hAnsi="Times New Roman"/>
          <w:sz w:val="28"/>
          <w:szCs w:val="28"/>
          <w:lang w:val="x-none"/>
        </w:rPr>
        <w:t>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0CC78770" w14:textId="77777777" w:rsidR="007564CF" w:rsidRPr="007564CF" w:rsidRDefault="007564CF" w:rsidP="007564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решение вступает в силу со дня его официального опубликования и распространяет свое действие на правоотношения, связанные с исчислением налога на имущество физических лиц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564CF">
        <w:rPr>
          <w:rFonts w:ascii="Times New Roman" w:eastAsia="Times New Roman" w:hAnsi="Times New Roman"/>
          <w:sz w:val="28"/>
          <w:szCs w:val="28"/>
          <w:lang w:eastAsia="ru-RU"/>
        </w:rPr>
        <w:t>1 января 2020 года.</w:t>
      </w:r>
    </w:p>
    <w:p w14:paraId="5DA39A58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6506D2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C392DD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7E5E355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694EEC73" w14:textId="77777777" w:rsidR="00016700" w:rsidRPr="007564CF" w:rsidRDefault="00016700" w:rsidP="007564CF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  <w:r w:rsidR="007564C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</w:p>
    <w:p w14:paraId="13D1D6F0" w14:textId="77777777" w:rsidR="007564CF" w:rsidRDefault="007564CF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2F82E3" w14:textId="77777777" w:rsidR="007564CF" w:rsidRDefault="007564CF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BD262A" w14:textId="77777777" w:rsidR="007564CF" w:rsidRDefault="007564CF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6E0215" w14:textId="77777777"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6352BDE3" w14:textId="77777777" w:rsidR="00952EF6" w:rsidRPr="00952EF6" w:rsidRDefault="00016700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784B9AA2" w14:textId="77777777"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167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564CF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sectPr w:rsidR="00952EF6" w:rsidRPr="00952EF6" w:rsidSect="00701C24">
      <w:headerReference w:type="default" r:id="rId11"/>
      <w:pgSz w:w="11906" w:h="16838"/>
      <w:pgMar w:top="680" w:right="737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46B6" w14:textId="77777777" w:rsidR="008941AA" w:rsidRDefault="008941AA" w:rsidP="009703C7">
      <w:pPr>
        <w:spacing w:after="0" w:line="240" w:lineRule="auto"/>
      </w:pPr>
      <w:r>
        <w:separator/>
      </w:r>
    </w:p>
  </w:endnote>
  <w:endnote w:type="continuationSeparator" w:id="0">
    <w:p w14:paraId="59752430" w14:textId="77777777" w:rsidR="008941AA" w:rsidRDefault="008941A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16E9" w14:textId="77777777" w:rsidR="008941AA" w:rsidRDefault="008941AA" w:rsidP="009703C7">
      <w:pPr>
        <w:spacing w:after="0" w:line="240" w:lineRule="auto"/>
      </w:pPr>
      <w:r>
        <w:separator/>
      </w:r>
    </w:p>
  </w:footnote>
  <w:footnote w:type="continuationSeparator" w:id="0">
    <w:p w14:paraId="48473494" w14:textId="77777777" w:rsidR="008941AA" w:rsidRDefault="008941A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0268D79F" w14:textId="77777777" w:rsidR="00701C24" w:rsidRDefault="0070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D3">
          <w:rPr>
            <w:noProof/>
          </w:rPr>
          <w:t>2</w:t>
        </w:r>
        <w:r>
          <w:fldChar w:fldCharType="end"/>
        </w:r>
      </w:p>
    </w:sdtContent>
  </w:sdt>
  <w:p w14:paraId="0B2496DA" w14:textId="77777777" w:rsidR="00701C24" w:rsidRDefault="00701C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1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5"/>
  </w:num>
  <w:num w:numId="10">
    <w:abstractNumId w:val="21"/>
  </w:num>
  <w:num w:numId="11">
    <w:abstractNumId w:val="16"/>
  </w:num>
  <w:num w:numId="12">
    <w:abstractNumId w:val="1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D19D3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64CF"/>
    <w:rsid w:val="00757327"/>
    <w:rsid w:val="007762A9"/>
    <w:rsid w:val="00791BB3"/>
    <w:rsid w:val="007A44B8"/>
    <w:rsid w:val="007B3F80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1AA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15F7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4559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CBF88E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347B0CC2B9151D597CFDDB85B2BC798065C302F99709D0AADE86D761BCC05195A47669D7AE0LAy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E347B0CC2B9151D597D1D0AE3775C39C04043B279F7ECC54F9EE3A294BCA50591A4133DE3DECA8753C58AFL5y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347B0CC2B9151D597CFDDB85B2BC79807533F249D709D0AADE86D761BCC05195A47669D79E0AFL7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68E9E-8721-44BE-935F-84C1E7AD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35</cp:revision>
  <cp:lastPrinted>2018-12-21T08:50:00Z</cp:lastPrinted>
  <dcterms:created xsi:type="dcterms:W3CDTF">2018-11-12T08:38:00Z</dcterms:created>
  <dcterms:modified xsi:type="dcterms:W3CDTF">2020-10-26T13:18:00Z</dcterms:modified>
</cp:coreProperties>
</file>