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40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DA7A60" w14:paraId="566A33CB" w14:textId="77777777" w:rsidTr="00DA7A60">
        <w:trPr>
          <w:trHeight w:val="1989"/>
        </w:trPr>
        <w:tc>
          <w:tcPr>
            <w:tcW w:w="3322" w:type="dxa"/>
          </w:tcPr>
          <w:p w14:paraId="00D8735B" w14:textId="77777777" w:rsidR="00DA7A60" w:rsidRDefault="00DA7A60" w:rsidP="00DA7A60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ACE11D9" w14:textId="77777777" w:rsidR="00DA7A60" w:rsidRDefault="00DA7A60" w:rsidP="00DA7A60">
            <w:pPr>
              <w:pStyle w:val="21"/>
            </w:pPr>
          </w:p>
        </w:tc>
        <w:tc>
          <w:tcPr>
            <w:tcW w:w="3023" w:type="dxa"/>
          </w:tcPr>
          <w:p w14:paraId="1E8F769F" w14:textId="104ADE88" w:rsidR="00DA7A60" w:rsidRPr="0007763A" w:rsidRDefault="00DA7A60" w:rsidP="00DA7A60">
            <w:pPr>
              <w:jc w:val="center"/>
            </w:pPr>
          </w:p>
        </w:tc>
        <w:tc>
          <w:tcPr>
            <w:tcW w:w="3621" w:type="dxa"/>
          </w:tcPr>
          <w:p w14:paraId="00C66701" w14:textId="77777777" w:rsidR="00DA7A60" w:rsidRDefault="00DA7A60" w:rsidP="00DA7A60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4351CB33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3ED460F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0A581D2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8721CFF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CCF35F5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455D13F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B491E2E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F17785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2709333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03CBCD18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C87C2B9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46051B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3EA4BD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42CEE4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007A76B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AE7C42" w14:textId="77777777" w:rsidR="00B43E7E" w:rsidRPr="00B43E7E" w:rsidRDefault="00B43E7E" w:rsidP="00B43E7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0E18EEC" w14:textId="77777777" w:rsidR="00B43E7E" w:rsidRPr="00B43E7E" w:rsidRDefault="00B43E7E" w:rsidP="00B43E7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34CE40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CD93C61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DA7A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04EE0186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39BD3291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A49CA0E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D94BB5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A3A49AE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929537A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46329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0CEED8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338ADD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4633B8C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DF015B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211830">
        <w:rPr>
          <w:rFonts w:ascii="Times New Roman" w:hAnsi="Times New Roman"/>
          <w:sz w:val="28"/>
          <w:szCs w:val="28"/>
        </w:rPr>
        <w:t>2</w:t>
      </w:r>
      <w:r w:rsidR="00D74D4A">
        <w:rPr>
          <w:rFonts w:ascii="Times New Roman" w:hAnsi="Times New Roman"/>
          <w:sz w:val="28"/>
          <w:szCs w:val="28"/>
        </w:rPr>
        <w:t>5</w:t>
      </w:r>
    </w:p>
    <w:p w14:paraId="2E7D0B1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FE2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3099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D40C4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79D3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815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7A33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C885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716B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E81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CC05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C362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660D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EF14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BE9D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6D94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D9B85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24CC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95B4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F372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3281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59CD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E136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B64E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BEAB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F3D5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62EFB6F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370AEF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21183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D74D4A">
        <w:rPr>
          <w:rFonts w:ascii="Times New Roman" w:eastAsia="Times New Roman" w:hAnsi="Times New Roman"/>
          <w:sz w:val="28"/>
          <w:szCs w:val="28"/>
          <w:lang w:eastAsia="x-none"/>
        </w:rPr>
        <w:t>5</w:t>
      </w:r>
    </w:p>
    <w:p w14:paraId="54F5D55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76060B45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B5DC3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8D9E2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774B76FC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3061"/>
        <w:gridCol w:w="1417"/>
        <w:gridCol w:w="1560"/>
        <w:gridCol w:w="1702"/>
        <w:gridCol w:w="1702"/>
      </w:tblGrid>
      <w:tr w:rsidR="00B43E7E" w:rsidRPr="00DA7A60" w14:paraId="57943108" w14:textId="77777777" w:rsidTr="007F012D">
        <w:trPr>
          <w:trHeight w:val="6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911E" w14:textId="77777777" w:rsidR="00B43E7E" w:rsidRPr="00DA7A60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F134" w14:textId="77777777" w:rsidR="00B43E7E" w:rsidRPr="00DA7A60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11158C4" w14:textId="77777777" w:rsidR="00B43E7E" w:rsidRPr="00DA7A60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139" w14:textId="77777777" w:rsidR="00B43E7E" w:rsidRPr="00DA7A60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8BB" w14:textId="77777777" w:rsidR="00B43E7E" w:rsidRPr="00DA7A60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60C" w14:textId="77777777" w:rsidR="00B43E7E" w:rsidRPr="00DA7A60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46D" w14:textId="77777777" w:rsidR="00B43E7E" w:rsidRPr="00DA7A60" w:rsidRDefault="00B43E7E" w:rsidP="00DA7A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A7A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74D4A" w:rsidRPr="00DA7A60" w14:paraId="34452638" w14:textId="77777777" w:rsidTr="007F012D">
        <w:trPr>
          <w:trHeight w:val="1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EE46" w14:textId="77777777" w:rsidR="00D74D4A" w:rsidRPr="00DA7A60" w:rsidRDefault="00D74D4A" w:rsidP="003A38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E2A0" w14:textId="77777777" w:rsidR="00D74D4A" w:rsidRPr="00DA7A60" w:rsidRDefault="00D74D4A" w:rsidP="003A3895">
            <w:pPr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Автомобиль Мицубиси-Паджеро, год выпуска 1995; наименование (тип ТС) – универсал; категория ТС – В; модель, № двигателя – 6</w:t>
            </w:r>
            <w:r w:rsidRPr="00DA7A60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DA7A60">
              <w:rPr>
                <w:rFonts w:ascii="Times New Roman" w:hAnsi="Times New Roman"/>
                <w:sz w:val="26"/>
                <w:szCs w:val="26"/>
              </w:rPr>
              <w:t>74-</w:t>
            </w:r>
            <w:r w:rsidRPr="00DA7A60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DA7A60">
              <w:rPr>
                <w:rFonts w:ascii="Times New Roman" w:hAnsi="Times New Roman"/>
                <w:sz w:val="26"/>
                <w:szCs w:val="26"/>
              </w:rPr>
              <w:t>13452; цвет кузова (кабины) – черный; тип двигателя – бензин; государственный регистрационный знак В 789 НС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E2" w14:textId="77777777" w:rsidR="00D74D4A" w:rsidRPr="00DA7A60" w:rsidRDefault="00D74D4A" w:rsidP="003A3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BE4" w14:textId="77777777" w:rsidR="00D74D4A" w:rsidRPr="00DA7A60" w:rsidRDefault="00D74D4A" w:rsidP="003A3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156 666,67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FBD" w14:textId="77777777" w:rsidR="00D74D4A" w:rsidRPr="00DA7A60" w:rsidRDefault="00D74D4A" w:rsidP="003A3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156 666,67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B31" w14:textId="77777777" w:rsidR="00D74D4A" w:rsidRPr="00DA7A60" w:rsidRDefault="00D74D4A" w:rsidP="003A38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A60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5BD81001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AD227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CE933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DA7A60">
      <w:headerReference w:type="default" r:id="rId8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474E" w14:textId="77777777" w:rsidR="00415652" w:rsidRDefault="00415652" w:rsidP="009703C7">
      <w:pPr>
        <w:spacing w:after="0" w:line="240" w:lineRule="auto"/>
      </w:pPr>
      <w:r>
        <w:separator/>
      </w:r>
    </w:p>
  </w:endnote>
  <w:endnote w:type="continuationSeparator" w:id="0">
    <w:p w14:paraId="75EA9415" w14:textId="77777777" w:rsidR="00415652" w:rsidRDefault="0041565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421C" w14:textId="77777777" w:rsidR="00415652" w:rsidRDefault="00415652" w:rsidP="009703C7">
      <w:pPr>
        <w:spacing w:after="0" w:line="240" w:lineRule="auto"/>
      </w:pPr>
      <w:r>
        <w:separator/>
      </w:r>
    </w:p>
  </w:footnote>
  <w:footnote w:type="continuationSeparator" w:id="0">
    <w:p w14:paraId="5F01E4CB" w14:textId="77777777" w:rsidR="00415652" w:rsidRDefault="0041565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1353589"/>
      <w:docPartObj>
        <w:docPartGallery w:val="Page Numbers (Top of Page)"/>
        <w:docPartUnique/>
      </w:docPartObj>
    </w:sdtPr>
    <w:sdtEndPr/>
    <w:sdtContent>
      <w:p w14:paraId="56E12EE9" w14:textId="77777777" w:rsidR="00DA7A60" w:rsidRDefault="00DA7A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D1977C" w14:textId="77777777" w:rsidR="00DA7A60" w:rsidRDefault="00DA7A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5652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1AC9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69C4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4D4A"/>
    <w:rsid w:val="00D7516F"/>
    <w:rsid w:val="00D8034E"/>
    <w:rsid w:val="00D8398C"/>
    <w:rsid w:val="00D86C73"/>
    <w:rsid w:val="00D910CB"/>
    <w:rsid w:val="00DA56DF"/>
    <w:rsid w:val="00DA6E9C"/>
    <w:rsid w:val="00DA7A60"/>
    <w:rsid w:val="00DB25A5"/>
    <w:rsid w:val="00DB4206"/>
    <w:rsid w:val="00DC0EC7"/>
    <w:rsid w:val="00DD72C5"/>
    <w:rsid w:val="00DE7D04"/>
    <w:rsid w:val="00DF0F22"/>
    <w:rsid w:val="00DF3336"/>
    <w:rsid w:val="00DF6D2E"/>
    <w:rsid w:val="00E32A5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C5BD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8BF8-0043-4C80-94B5-35AD790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40</cp:revision>
  <cp:lastPrinted>2020-10-30T08:26:00Z</cp:lastPrinted>
  <dcterms:created xsi:type="dcterms:W3CDTF">2020-10-30T08:07:00Z</dcterms:created>
  <dcterms:modified xsi:type="dcterms:W3CDTF">2021-01-27T07:50:00Z</dcterms:modified>
</cp:coreProperties>
</file>