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FC" w:rsidRDefault="00680CFC" w:rsidP="00E460AD">
      <w:pPr>
        <w:spacing w:after="0" w:line="240" w:lineRule="auto"/>
        <w:jc w:val="center"/>
        <w:rPr>
          <w:rFonts w:ascii="Times New Roman" w:hAnsi="Times New Roman" w:cs="Times New Roman"/>
          <w:sz w:val="28"/>
          <w:szCs w:val="28"/>
        </w:rPr>
      </w:pPr>
      <w:r w:rsidRPr="00680CFC">
        <w:rPr>
          <w:rFonts w:ascii="Times New Roman" w:hAnsi="Times New Roman" w:cs="Times New Roman"/>
          <w:sz w:val="28"/>
          <w:szCs w:val="28"/>
        </w:rPr>
        <w:t>Информационная справка</w:t>
      </w:r>
    </w:p>
    <w:p w:rsidR="0054071F" w:rsidRDefault="00680CFC" w:rsidP="00E460AD">
      <w:pPr>
        <w:spacing w:after="0" w:line="240" w:lineRule="auto"/>
        <w:jc w:val="center"/>
        <w:rPr>
          <w:rFonts w:ascii="Times New Roman" w:hAnsi="Times New Roman" w:cs="Times New Roman"/>
          <w:sz w:val="28"/>
          <w:szCs w:val="28"/>
        </w:rPr>
      </w:pPr>
      <w:r w:rsidRPr="00680CFC">
        <w:rPr>
          <w:rFonts w:ascii="Times New Roman" w:hAnsi="Times New Roman" w:cs="Times New Roman"/>
          <w:sz w:val="28"/>
          <w:szCs w:val="28"/>
        </w:rPr>
        <w:t>по итогам деятельности Совета МО ГО «Усинск»</w:t>
      </w:r>
      <w:r>
        <w:rPr>
          <w:rFonts w:ascii="Times New Roman" w:hAnsi="Times New Roman" w:cs="Times New Roman"/>
          <w:sz w:val="28"/>
          <w:szCs w:val="28"/>
        </w:rPr>
        <w:t xml:space="preserve"> за 2015 год</w:t>
      </w:r>
    </w:p>
    <w:p w:rsidR="00680CFC" w:rsidRPr="003B089E" w:rsidRDefault="00680CFC" w:rsidP="00E460AD">
      <w:pPr>
        <w:spacing w:after="0" w:line="240" w:lineRule="auto"/>
        <w:jc w:val="center"/>
        <w:rPr>
          <w:rFonts w:ascii="Times New Roman" w:hAnsi="Times New Roman" w:cs="Times New Roman"/>
          <w:color w:val="FF0000"/>
          <w:sz w:val="28"/>
          <w:szCs w:val="28"/>
        </w:rPr>
      </w:pPr>
    </w:p>
    <w:p w:rsidR="003B089E" w:rsidRPr="003B089E" w:rsidRDefault="00540F9C" w:rsidP="00540F9C">
      <w:pPr>
        <w:spacing w:after="0" w:line="360" w:lineRule="auto"/>
        <w:ind w:firstLine="708"/>
        <w:jc w:val="both"/>
        <w:rPr>
          <w:rFonts w:ascii="Times New Roman" w:hAnsi="Times New Roman" w:cs="Times New Roman"/>
          <w:color w:val="FF0000"/>
          <w:sz w:val="28"/>
          <w:szCs w:val="28"/>
        </w:rPr>
      </w:pPr>
      <w:r>
        <w:rPr>
          <w:rFonts w:ascii="Arial" w:hAnsi="Arial" w:cs="Arial"/>
          <w:color w:val="303F50"/>
          <w:sz w:val="20"/>
          <w:szCs w:val="20"/>
          <w:shd w:val="clear" w:color="auto" w:fill="FFFFFF"/>
        </w:rPr>
        <w:t>В 2015 году Советом муниципального образования городского округа «Усинск» проведено 9 сессий (6 очередных, 3 очередных), на которых рассмотрено 57 решений.</w:t>
      </w:r>
      <w:r>
        <w:rPr>
          <w:rFonts w:ascii="Arial" w:hAnsi="Arial" w:cs="Arial"/>
          <w:color w:val="303F50"/>
          <w:sz w:val="20"/>
          <w:szCs w:val="20"/>
        </w:rPr>
        <w:br/>
      </w:r>
      <w:proofErr w:type="gramStart"/>
      <w:r>
        <w:rPr>
          <w:rFonts w:ascii="Arial" w:hAnsi="Arial" w:cs="Arial"/>
          <w:color w:val="303F50"/>
          <w:sz w:val="20"/>
          <w:szCs w:val="20"/>
          <w:shd w:val="clear" w:color="auto" w:fill="FFFFFF"/>
        </w:rPr>
        <w:t>К наиболее содержательным, отражающим суть происходящих социально-экономических процессов развития муниципального образования, следует отнести в 2015 году следующие решения: о бюджете муниципального образования городского округа «Усинск» на 2016 год и плановый период 2017 и 2018 годов, о предоставлении из бюджета муниципального образования городского округа «Усинск» целевой субсидии на капитальный ремонт дворовых территорий и проездов к дворовым территориям многоквартирных домов, с обустройством</w:t>
      </w:r>
      <w:proofErr w:type="gramEnd"/>
      <w:r>
        <w:rPr>
          <w:rFonts w:ascii="Arial" w:hAnsi="Arial" w:cs="Arial"/>
          <w:color w:val="303F50"/>
          <w:sz w:val="20"/>
          <w:szCs w:val="20"/>
          <w:shd w:val="clear" w:color="auto" w:fill="FFFFFF"/>
        </w:rPr>
        <w:t xml:space="preserve"> </w:t>
      </w:r>
      <w:proofErr w:type="gramStart"/>
      <w:r>
        <w:rPr>
          <w:rFonts w:ascii="Arial" w:hAnsi="Arial" w:cs="Arial"/>
          <w:color w:val="303F50"/>
          <w:sz w:val="20"/>
          <w:szCs w:val="20"/>
          <w:shd w:val="clear" w:color="auto" w:fill="FFFFFF"/>
        </w:rPr>
        <w:t>парковок и пешеходных дорожек, о передаче Местной православной религиозной организации прихода храма Святой Животворящей Троицы с. Усть-Уса Усинского района Республики Коми Сыктывкарской и Воркутинской епархии Русской Православной Церкви (Московского Патриархата) в собственность муниципальное имущество муниципального образования городского округа «Усинск» религиозного назначения, об обращении в Государственный Совет Республики Коми о внесении изменений в Закон Республики Коми от 10 ноября 2005 года</w:t>
      </w:r>
      <w:proofErr w:type="gramEnd"/>
      <w:r>
        <w:rPr>
          <w:rFonts w:ascii="Arial" w:hAnsi="Arial" w:cs="Arial"/>
          <w:color w:val="303F50"/>
          <w:sz w:val="20"/>
          <w:szCs w:val="20"/>
          <w:shd w:val="clear" w:color="auto" w:fill="FFFFFF"/>
        </w:rPr>
        <w:t xml:space="preserve"> № 113-РЗ «О налоговых льготах на территории Республики Коми и внесении изменений в некоторые законодательные акты по вопросу о налоговых льготах», О стратегии социально-экономического развития муниципального образования городского округа «Усинск» до 2020 года.</w:t>
      </w:r>
      <w:r>
        <w:rPr>
          <w:rFonts w:ascii="Arial" w:hAnsi="Arial" w:cs="Arial"/>
          <w:color w:val="303F50"/>
          <w:sz w:val="20"/>
          <w:szCs w:val="20"/>
        </w:rPr>
        <w:br/>
      </w:r>
      <w:r>
        <w:rPr>
          <w:rFonts w:ascii="Arial" w:hAnsi="Arial" w:cs="Arial"/>
          <w:color w:val="303F50"/>
          <w:sz w:val="20"/>
          <w:szCs w:val="20"/>
          <w:shd w:val="clear" w:color="auto" w:fill="FFFFFF"/>
        </w:rPr>
        <w:t>В связи с выборами в сентябре 2015 года депутатов 5 созыва Совета муниципального образования городского округа «Усинск» - утверждена новая структура Совета муниципального образования городского округа «Усинск». Избран глава городского округа – председатель Совета муниципального образования городского округа «Усинск» первый заместитель и заместители. Также в составе структуры муниципального образования городского округа «Усинск» утвержден президиум и три постоянные комиссии: Комиссия по вопросам бюджета, муниципальному имуществу и развитию территории, Комиссия по жилищно-коммунальному хозяйству, транспорту и экологии, Комиссия по законодательству, социальным вопросам и депутатской этике.</w:t>
      </w:r>
      <w:r>
        <w:rPr>
          <w:rFonts w:ascii="Arial" w:hAnsi="Arial" w:cs="Arial"/>
          <w:color w:val="303F50"/>
          <w:sz w:val="20"/>
          <w:szCs w:val="20"/>
        </w:rPr>
        <w:br/>
      </w:r>
      <w:r>
        <w:rPr>
          <w:rFonts w:ascii="Arial" w:hAnsi="Arial" w:cs="Arial"/>
          <w:color w:val="303F50"/>
          <w:sz w:val="20"/>
          <w:szCs w:val="20"/>
          <w:shd w:val="clear" w:color="auto" w:fill="FFFFFF"/>
        </w:rPr>
        <w:t>За истекший период состоялось 50 заседаний постоянных комиссий, на которых рассмотрено около 326 вопросов.</w:t>
      </w:r>
      <w:r>
        <w:rPr>
          <w:rFonts w:ascii="Arial" w:hAnsi="Arial" w:cs="Arial"/>
          <w:color w:val="303F50"/>
          <w:sz w:val="20"/>
          <w:szCs w:val="20"/>
        </w:rPr>
        <w:br/>
      </w:r>
      <w:r>
        <w:rPr>
          <w:rFonts w:ascii="Arial" w:hAnsi="Arial" w:cs="Arial"/>
          <w:color w:val="303F50"/>
          <w:sz w:val="20"/>
          <w:szCs w:val="20"/>
          <w:shd w:val="clear" w:color="auto" w:fill="FFFFFF"/>
        </w:rPr>
        <w:t>Проделана большая предварительная работа по формированию бюджета на будущий 2016 год в соответствии с основополагающим документом – «Стратегия социально-экономического развития городского округа «Усинск» до 2020 года». Особую роль в этой работе сыграла постоянная Комиссия по вопросам бюджета, муниципальному имуществу и развитию территории Совета муниципального образования городского округа «Усинск».</w:t>
      </w:r>
      <w:r>
        <w:rPr>
          <w:rFonts w:ascii="Arial" w:hAnsi="Arial" w:cs="Arial"/>
          <w:color w:val="303F50"/>
          <w:sz w:val="20"/>
          <w:szCs w:val="20"/>
        </w:rPr>
        <w:br/>
      </w:r>
      <w:r>
        <w:rPr>
          <w:rFonts w:ascii="Arial" w:hAnsi="Arial" w:cs="Arial"/>
          <w:color w:val="303F50"/>
          <w:sz w:val="20"/>
          <w:szCs w:val="20"/>
          <w:shd w:val="clear" w:color="auto" w:fill="FFFFFF"/>
        </w:rPr>
        <w:t xml:space="preserve">Вопросы экологии, жилищно-коммунального хозяйства, организации речных и автобусных перевозок, обслуживания текущего и капитального ремонта жилого фонда, </w:t>
      </w:r>
      <w:proofErr w:type="spellStart"/>
      <w:r>
        <w:rPr>
          <w:rFonts w:ascii="Arial" w:hAnsi="Arial" w:cs="Arial"/>
          <w:color w:val="303F50"/>
          <w:sz w:val="20"/>
          <w:szCs w:val="20"/>
          <w:shd w:val="clear" w:color="auto" w:fill="FFFFFF"/>
        </w:rPr>
        <w:t>придворовых</w:t>
      </w:r>
      <w:proofErr w:type="spellEnd"/>
      <w:r>
        <w:rPr>
          <w:rFonts w:ascii="Arial" w:hAnsi="Arial" w:cs="Arial"/>
          <w:color w:val="303F50"/>
          <w:sz w:val="20"/>
          <w:szCs w:val="20"/>
          <w:shd w:val="clear" w:color="auto" w:fill="FFFFFF"/>
        </w:rPr>
        <w:t xml:space="preserve"> территорий находились под постоянным контролем Комиссии по жилищно-коммунальному хозяйству, транспорту и экологии Совета муниципального образования городского округа «Усинск».</w:t>
      </w:r>
      <w:r>
        <w:rPr>
          <w:rFonts w:ascii="Arial" w:hAnsi="Arial" w:cs="Arial"/>
          <w:color w:val="303F50"/>
          <w:sz w:val="20"/>
          <w:szCs w:val="20"/>
        </w:rPr>
        <w:br/>
      </w:r>
      <w:r>
        <w:rPr>
          <w:rFonts w:ascii="Arial" w:hAnsi="Arial" w:cs="Arial"/>
          <w:color w:val="303F50"/>
          <w:sz w:val="20"/>
          <w:szCs w:val="20"/>
          <w:shd w:val="clear" w:color="auto" w:fill="FFFFFF"/>
        </w:rPr>
        <w:t>В целях приведения муниципальных правовых актов в соответствие с нормами федерального и республиканского законодательства в ряд решений Совета муниципального образования городского округа «Усинск» были внесены изменения и дополнения.</w:t>
      </w:r>
      <w:r>
        <w:rPr>
          <w:rFonts w:ascii="Arial" w:hAnsi="Arial" w:cs="Arial"/>
          <w:color w:val="303F50"/>
          <w:sz w:val="20"/>
          <w:szCs w:val="20"/>
        </w:rPr>
        <w:br/>
      </w:r>
      <w:r>
        <w:rPr>
          <w:rFonts w:ascii="Arial" w:hAnsi="Arial" w:cs="Arial"/>
          <w:color w:val="303F50"/>
          <w:sz w:val="20"/>
          <w:szCs w:val="20"/>
          <w:shd w:val="clear" w:color="auto" w:fill="FFFFFF"/>
        </w:rPr>
        <w:t xml:space="preserve">Решающей предпосылкой эффективной законотворческой деятельности Совета муниципального </w:t>
      </w:r>
      <w:r>
        <w:rPr>
          <w:rFonts w:ascii="Arial" w:hAnsi="Arial" w:cs="Arial"/>
          <w:color w:val="303F50"/>
          <w:sz w:val="20"/>
          <w:szCs w:val="20"/>
          <w:shd w:val="clear" w:color="auto" w:fill="FFFFFF"/>
        </w:rPr>
        <w:lastRenderedPageBreak/>
        <w:t>образования городского округа «Усинск» следует считать отлаженное взаимодействие с администрацией муниципального образования городского округа «Усинск», Контрольно-счетной Палатой муниципального образования городского округа «Усинск». Для дачи правового заключения проекты решений направляются в Прокуратуру города Усинска.</w:t>
      </w:r>
      <w:r>
        <w:rPr>
          <w:rFonts w:ascii="Arial" w:hAnsi="Arial" w:cs="Arial"/>
          <w:color w:val="303F50"/>
          <w:sz w:val="20"/>
          <w:szCs w:val="20"/>
        </w:rPr>
        <w:br/>
      </w:r>
      <w:r>
        <w:rPr>
          <w:rFonts w:ascii="Arial" w:hAnsi="Arial" w:cs="Arial"/>
          <w:color w:val="303F50"/>
          <w:sz w:val="20"/>
          <w:szCs w:val="20"/>
          <w:shd w:val="clear" w:color="auto" w:fill="FFFFFF"/>
        </w:rPr>
        <w:t>Традиционно в течени</w:t>
      </w:r>
      <w:proofErr w:type="gramStart"/>
      <w:r>
        <w:rPr>
          <w:rFonts w:ascii="Arial" w:hAnsi="Arial" w:cs="Arial"/>
          <w:color w:val="303F50"/>
          <w:sz w:val="20"/>
          <w:szCs w:val="20"/>
          <w:shd w:val="clear" w:color="auto" w:fill="FFFFFF"/>
        </w:rPr>
        <w:t>и</w:t>
      </w:r>
      <w:proofErr w:type="gramEnd"/>
      <w:r>
        <w:rPr>
          <w:rFonts w:ascii="Arial" w:hAnsi="Arial" w:cs="Arial"/>
          <w:color w:val="303F50"/>
          <w:sz w:val="20"/>
          <w:szCs w:val="20"/>
          <w:shd w:val="clear" w:color="auto" w:fill="FFFFFF"/>
        </w:rPr>
        <w:t xml:space="preserve"> 2015 года для более качественного и оперативного осуществления законотворческой деятельности проводились расширенные заседания Президиума Совета муниципального образования городского округа «Усинск», с участием руководителя администрации муниципального образования городского округа «Усинск» и его заместителей и представителей подведомственных структур, представителей Прокуратуры города Усинска, а также представителей учреждений, организаций, предприятий, общественных объединений муниципалитета.</w:t>
      </w:r>
      <w:r>
        <w:rPr>
          <w:rFonts w:ascii="Arial" w:hAnsi="Arial" w:cs="Arial"/>
          <w:color w:val="303F50"/>
          <w:sz w:val="20"/>
          <w:szCs w:val="20"/>
        </w:rPr>
        <w:br/>
      </w:r>
      <w:r>
        <w:rPr>
          <w:rFonts w:ascii="Arial" w:hAnsi="Arial" w:cs="Arial"/>
          <w:color w:val="303F50"/>
          <w:sz w:val="20"/>
          <w:szCs w:val="20"/>
          <w:shd w:val="clear" w:color="auto" w:fill="FFFFFF"/>
        </w:rPr>
        <w:t xml:space="preserve">Отдельно следует отметить совместную работу депутатов Совета муниципального образования городского округа «Усинск» с Усинским местным отделением Коми регионального отделения Всероссийской политической партии «Единая Россия». За этот год членами партии «Единая Россия» и депутатами Совета муниципального образования городского округа «Усинск» реализовано значительное количество совместных проектов. Основной задачей этих проектов стало формирование общественного мнения на территории муниципального образования городского округа «Усинск», политическое образование и воспитание граждан, выражение мнения граждан по любым вопросам общественной жизни, доведение этих мнений до сведения широкой общественности, органов местного самоуправления. При этом вся работа была направлена на улучшение жизни города, повышение уровня благоустроенности и информированности, повышение уровня жизни его жителей, их привлечение к участию в общественной жизни. Активно строилась работа по </w:t>
      </w:r>
      <w:proofErr w:type="spellStart"/>
      <w:r>
        <w:rPr>
          <w:rFonts w:ascii="Arial" w:hAnsi="Arial" w:cs="Arial"/>
          <w:color w:val="303F50"/>
          <w:sz w:val="20"/>
          <w:szCs w:val="20"/>
          <w:shd w:val="clear" w:color="auto" w:fill="FFFFFF"/>
        </w:rPr>
        <w:t>военно</w:t>
      </w:r>
      <w:proofErr w:type="spellEnd"/>
      <w:r>
        <w:rPr>
          <w:rFonts w:ascii="Arial" w:hAnsi="Arial" w:cs="Arial"/>
          <w:color w:val="303F50"/>
          <w:sz w:val="20"/>
          <w:szCs w:val="20"/>
          <w:shd w:val="clear" w:color="auto" w:fill="FFFFFF"/>
        </w:rPr>
        <w:t>–патриотическому воспитанию, организации совместного с партией «Единая Россия» контроля в сфере ЖКХ, вовлечению молодежи в проекты по благоустройству города.</w:t>
      </w:r>
      <w:r>
        <w:rPr>
          <w:rFonts w:ascii="Arial" w:hAnsi="Arial" w:cs="Arial"/>
          <w:color w:val="303F50"/>
          <w:sz w:val="20"/>
          <w:szCs w:val="20"/>
        </w:rPr>
        <w:br/>
      </w:r>
      <w:r>
        <w:rPr>
          <w:rFonts w:ascii="Arial" w:hAnsi="Arial" w:cs="Arial"/>
          <w:color w:val="303F50"/>
          <w:sz w:val="20"/>
          <w:szCs w:val="20"/>
          <w:shd w:val="clear" w:color="auto" w:fill="FFFFFF"/>
        </w:rPr>
        <w:t>В этой связи депутаты Совета муниципального образования городского округа «Усинск» продолжают сотрудничать с депутатами Молодежного парламента муниципального образования городского округа «Усинск». Также ведется тесное сотрудничество с Усинским Обществом инвалидов, Усинским Советом ветеранов войны и труда. Систематически оказывается помощь ветеранам и участникам Великой Отечественной войны.</w:t>
      </w:r>
      <w:r>
        <w:rPr>
          <w:rFonts w:ascii="Arial" w:hAnsi="Arial" w:cs="Arial"/>
          <w:color w:val="303F50"/>
          <w:sz w:val="20"/>
          <w:szCs w:val="20"/>
        </w:rPr>
        <w:br/>
      </w:r>
      <w:r>
        <w:rPr>
          <w:rFonts w:ascii="Arial" w:hAnsi="Arial" w:cs="Arial"/>
          <w:color w:val="303F50"/>
          <w:sz w:val="20"/>
          <w:szCs w:val="20"/>
          <w:shd w:val="clear" w:color="auto" w:fill="FFFFFF"/>
        </w:rPr>
        <w:t>Большое внимание депутаты Совета муниципального образования городского округа «Усинск» уделяли взаимодействию с коллегами-депутатами других муниципалитетов республики. В рамках Совета руководителей Советов обсуждались важнейшие для муниципального уровня вопросы. А законодательные инициативы Совета городского округа и обращения в Государственный Совет Республики Коми, Правительство и к Главе Республики Коми всегда находили значимую поддержку депутатов других муниципальных Советов Республики.</w:t>
      </w:r>
      <w:r>
        <w:rPr>
          <w:rFonts w:ascii="Arial" w:hAnsi="Arial" w:cs="Arial"/>
          <w:color w:val="303F50"/>
          <w:sz w:val="20"/>
          <w:szCs w:val="20"/>
        </w:rPr>
        <w:br/>
      </w:r>
      <w:r>
        <w:rPr>
          <w:rFonts w:ascii="Arial" w:hAnsi="Arial" w:cs="Arial"/>
          <w:color w:val="303F50"/>
          <w:sz w:val="20"/>
          <w:szCs w:val="20"/>
          <w:shd w:val="clear" w:color="auto" w:fill="FFFFFF"/>
        </w:rPr>
        <w:t>Важнейшей составляющей работы депутатского корпуса стало взаимодействие с Общественным советом Усинска. Члены Общественного совета активно участвуют в мероприятиях представительного органа власти, заседаниях, комиссиях и рабочих группах, дают оценку подготавливаемым правовым актам.</w:t>
      </w:r>
      <w:r>
        <w:rPr>
          <w:rFonts w:ascii="Arial" w:hAnsi="Arial" w:cs="Arial"/>
          <w:color w:val="303F50"/>
          <w:sz w:val="20"/>
          <w:szCs w:val="20"/>
        </w:rPr>
        <w:br/>
      </w:r>
      <w:r>
        <w:rPr>
          <w:rFonts w:ascii="Arial" w:hAnsi="Arial" w:cs="Arial"/>
          <w:color w:val="303F50"/>
          <w:sz w:val="20"/>
          <w:szCs w:val="20"/>
          <w:shd w:val="clear" w:color="auto" w:fill="FFFFFF"/>
        </w:rPr>
        <w:t xml:space="preserve">Согласно утвержденным ежемесячным планам-графикам каждый четверг в Совете муниципального образования городского округа «Усинск» и три раза в неделю в Общественной приемной Усинского местного отделения Коми республиканского отделения Всероссийской политической партии «Единая Россия» ведется личный прием граждан. Также в Совет муниципального образования городского округа </w:t>
      </w:r>
      <w:r>
        <w:rPr>
          <w:rFonts w:ascii="Arial" w:hAnsi="Arial" w:cs="Arial"/>
          <w:color w:val="303F50"/>
          <w:sz w:val="20"/>
          <w:szCs w:val="20"/>
          <w:shd w:val="clear" w:color="auto" w:fill="FFFFFF"/>
        </w:rPr>
        <w:lastRenderedPageBreak/>
        <w:t>«Усинск» поступают обращения граждан. Каждое обращение рассматривается, принимается решение в установленные законом сроки.</w:t>
      </w:r>
      <w:r>
        <w:rPr>
          <w:rFonts w:ascii="Arial" w:hAnsi="Arial" w:cs="Arial"/>
          <w:color w:val="303F50"/>
          <w:sz w:val="20"/>
          <w:szCs w:val="20"/>
        </w:rPr>
        <w:br/>
      </w:r>
      <w:r>
        <w:rPr>
          <w:rFonts w:ascii="Arial" w:hAnsi="Arial" w:cs="Arial"/>
          <w:color w:val="303F50"/>
          <w:sz w:val="20"/>
          <w:szCs w:val="20"/>
          <w:shd w:val="clear" w:color="auto" w:fill="FFFFFF"/>
        </w:rPr>
        <w:t xml:space="preserve">Источником получения информации о деятельности Совета муниципального образования городского округа «Усинск» в этом году стал собственный официальный сайт </w:t>
      </w:r>
      <w:proofErr w:type="spellStart"/>
      <w:r>
        <w:rPr>
          <w:rFonts w:ascii="Arial" w:hAnsi="Arial" w:cs="Arial"/>
          <w:color w:val="303F50"/>
          <w:sz w:val="20"/>
          <w:szCs w:val="20"/>
          <w:shd w:val="clear" w:color="auto" w:fill="FFFFFF"/>
        </w:rPr>
        <w:t>www.совет-усинск</w:t>
      </w:r>
      <w:proofErr w:type="gramStart"/>
      <w:r>
        <w:rPr>
          <w:rFonts w:ascii="Arial" w:hAnsi="Arial" w:cs="Arial"/>
          <w:color w:val="303F50"/>
          <w:sz w:val="20"/>
          <w:szCs w:val="20"/>
          <w:shd w:val="clear" w:color="auto" w:fill="FFFFFF"/>
        </w:rPr>
        <w:t>.р</w:t>
      </w:r>
      <w:proofErr w:type="gramEnd"/>
      <w:r>
        <w:rPr>
          <w:rFonts w:ascii="Arial" w:hAnsi="Arial" w:cs="Arial"/>
          <w:color w:val="303F50"/>
          <w:sz w:val="20"/>
          <w:szCs w:val="20"/>
          <w:shd w:val="clear" w:color="auto" w:fill="FFFFFF"/>
        </w:rPr>
        <w:t>ф</w:t>
      </w:r>
      <w:proofErr w:type="spellEnd"/>
      <w:r>
        <w:rPr>
          <w:rFonts w:ascii="Arial" w:hAnsi="Arial" w:cs="Arial"/>
          <w:color w:val="303F50"/>
          <w:sz w:val="20"/>
          <w:szCs w:val="20"/>
          <w:shd w:val="clear" w:color="auto" w:fill="FFFFFF"/>
        </w:rPr>
        <w:t xml:space="preserve"> и официальная страница в социальной сети «</w:t>
      </w:r>
      <w:proofErr w:type="spellStart"/>
      <w:r>
        <w:rPr>
          <w:rFonts w:ascii="Arial" w:hAnsi="Arial" w:cs="Arial"/>
          <w:color w:val="303F50"/>
          <w:sz w:val="20"/>
          <w:szCs w:val="20"/>
          <w:shd w:val="clear" w:color="auto" w:fill="FFFFFF"/>
        </w:rPr>
        <w:t>ВКонтакте</w:t>
      </w:r>
      <w:proofErr w:type="spellEnd"/>
      <w:r>
        <w:rPr>
          <w:rFonts w:ascii="Arial" w:hAnsi="Arial" w:cs="Arial"/>
          <w:color w:val="303F50"/>
          <w:sz w:val="20"/>
          <w:szCs w:val="20"/>
          <w:shd w:val="clear" w:color="auto" w:fill="FFFFFF"/>
        </w:rPr>
        <w:t xml:space="preserve">». На официальном сайте размещена информация о структуре Совета муниципального образования городского округа «Усинск», составе постоянных комиссий, размещаются проекты решений, выносимые на сессии Совета муниципального образования городского округа «Усинск», заключения Контрольно-счетной палаты муниципального образования городского округа «Усинск» и Прокуратуры города Усинска. Также оперативно размещается важная для населения информация, пресс-релизы о деятельности Совета муниципального образования городского округа «Усинск», освещается проведение заседаний комиссий, рабочих групп, сессий Совета муниципального образования городского округа «Усинск». Важной составляющей сайта является информационная открытость и налаживание обратной связи с населением муниципалитета. Граждане могут в режиме </w:t>
      </w:r>
      <w:proofErr w:type="spellStart"/>
      <w:r>
        <w:rPr>
          <w:rFonts w:ascii="Arial" w:hAnsi="Arial" w:cs="Arial"/>
          <w:color w:val="303F50"/>
          <w:sz w:val="20"/>
          <w:szCs w:val="20"/>
          <w:shd w:val="clear" w:color="auto" w:fill="FFFFFF"/>
        </w:rPr>
        <w:t>онлайн</w:t>
      </w:r>
      <w:proofErr w:type="spellEnd"/>
      <w:r>
        <w:rPr>
          <w:rFonts w:ascii="Arial" w:hAnsi="Arial" w:cs="Arial"/>
          <w:color w:val="303F50"/>
          <w:sz w:val="20"/>
          <w:szCs w:val="20"/>
          <w:shd w:val="clear" w:color="auto" w:fill="FFFFFF"/>
        </w:rPr>
        <w:t xml:space="preserve"> написать обращение к любому депутату Совета муниципального образования городского округа «Усинск», которое также будет рассмотрено в установленные законом сроки.</w:t>
      </w:r>
    </w:p>
    <w:sectPr w:rsidR="003B089E" w:rsidRPr="003B089E" w:rsidSect="00E460A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BFB"/>
    <w:multiLevelType w:val="singleLevel"/>
    <w:tmpl w:val="5A20F6F0"/>
    <w:lvl w:ilvl="0">
      <w:start w:val="1"/>
      <w:numFmt w:val="decimal"/>
      <w:lvlText w:val="%1."/>
      <w:lvlJc w:val="left"/>
      <w:pPr>
        <w:tabs>
          <w:tab w:val="num" w:pos="360"/>
        </w:tabs>
        <w:ind w:left="360" w:hanging="360"/>
      </w:pPr>
      <w:rPr>
        <w:rFonts w:ascii="Times New Roman" w:hAnsi="Times New Roman" w:hint="default"/>
        <w:b/>
        <w:i w:val="0"/>
        <w:spacing w:val="0"/>
        <w:w w:val="100"/>
        <w:position w:val="0"/>
        <w:sz w:val="28"/>
      </w:rPr>
    </w:lvl>
  </w:abstractNum>
  <w:abstractNum w:abstractNumId="1">
    <w:nsid w:val="0CCD33F9"/>
    <w:multiLevelType w:val="singleLevel"/>
    <w:tmpl w:val="4EEAC65A"/>
    <w:lvl w:ilvl="0">
      <w:start w:val="251"/>
      <w:numFmt w:val="decimal"/>
      <w:lvlText w:val="%1"/>
      <w:lvlJc w:val="left"/>
      <w:pPr>
        <w:tabs>
          <w:tab w:val="num" w:pos="360"/>
        </w:tabs>
        <w:ind w:left="360" w:hanging="360"/>
      </w:pPr>
    </w:lvl>
  </w:abstractNum>
  <w:abstractNum w:abstractNumId="2">
    <w:nsid w:val="0E2378FE"/>
    <w:multiLevelType w:val="singleLevel"/>
    <w:tmpl w:val="76E4ACB4"/>
    <w:lvl w:ilvl="0">
      <w:start w:val="166"/>
      <w:numFmt w:val="decimal"/>
      <w:lvlText w:val="%1"/>
      <w:lvlJc w:val="left"/>
      <w:pPr>
        <w:tabs>
          <w:tab w:val="num" w:pos="360"/>
        </w:tabs>
        <w:ind w:left="360" w:hanging="360"/>
      </w:pPr>
    </w:lvl>
  </w:abstractNum>
  <w:abstractNum w:abstractNumId="3">
    <w:nsid w:val="11DE1B69"/>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832366"/>
    <w:multiLevelType w:val="singleLevel"/>
    <w:tmpl w:val="D7D0FF6C"/>
    <w:lvl w:ilvl="0">
      <w:start w:val="15"/>
      <w:numFmt w:val="decimal"/>
      <w:lvlText w:val="%1."/>
      <w:lvlJc w:val="left"/>
      <w:pPr>
        <w:tabs>
          <w:tab w:val="num" w:pos="1097"/>
        </w:tabs>
        <w:ind w:left="0" w:firstLine="737"/>
      </w:pPr>
      <w:rPr>
        <w:rFonts w:ascii="Times New Roman" w:hAnsi="Times New Roman" w:hint="default"/>
        <w:b/>
        <w:i w:val="0"/>
        <w:sz w:val="28"/>
      </w:rPr>
    </w:lvl>
  </w:abstractNum>
  <w:abstractNum w:abstractNumId="5">
    <w:nsid w:val="15ED54D1"/>
    <w:multiLevelType w:val="singleLevel"/>
    <w:tmpl w:val="4B60F3E4"/>
    <w:lvl w:ilvl="0">
      <w:start w:val="230"/>
      <w:numFmt w:val="decimal"/>
      <w:lvlText w:val="%1"/>
      <w:lvlJc w:val="left"/>
      <w:pPr>
        <w:tabs>
          <w:tab w:val="num" w:pos="360"/>
        </w:tabs>
        <w:ind w:left="360" w:hanging="360"/>
      </w:pPr>
    </w:lvl>
  </w:abstractNum>
  <w:abstractNum w:abstractNumId="6">
    <w:nsid w:val="1C22750A"/>
    <w:multiLevelType w:val="singleLevel"/>
    <w:tmpl w:val="C18E007E"/>
    <w:lvl w:ilvl="0">
      <w:start w:val="1"/>
      <w:numFmt w:val="decimal"/>
      <w:lvlText w:val="%1"/>
      <w:lvlJc w:val="left"/>
      <w:pPr>
        <w:tabs>
          <w:tab w:val="num" w:pos="360"/>
        </w:tabs>
        <w:ind w:left="360" w:hanging="360"/>
      </w:pPr>
    </w:lvl>
  </w:abstractNum>
  <w:abstractNum w:abstractNumId="7">
    <w:nsid w:val="27C57912"/>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0328BA"/>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FC6D4F"/>
    <w:multiLevelType w:val="singleLevel"/>
    <w:tmpl w:val="DB82C83C"/>
    <w:lvl w:ilvl="0">
      <w:start w:val="161"/>
      <w:numFmt w:val="decimal"/>
      <w:lvlText w:val="%1"/>
      <w:lvlJc w:val="left"/>
      <w:pPr>
        <w:tabs>
          <w:tab w:val="num" w:pos="360"/>
        </w:tabs>
        <w:ind w:left="360" w:hanging="360"/>
      </w:pPr>
    </w:lvl>
  </w:abstractNum>
  <w:abstractNum w:abstractNumId="10">
    <w:nsid w:val="2F4346CA"/>
    <w:multiLevelType w:val="singleLevel"/>
    <w:tmpl w:val="B3822C14"/>
    <w:lvl w:ilvl="0">
      <w:start w:val="302"/>
      <w:numFmt w:val="decimal"/>
      <w:lvlText w:val="%1"/>
      <w:lvlJc w:val="left"/>
      <w:pPr>
        <w:tabs>
          <w:tab w:val="num" w:pos="360"/>
        </w:tabs>
        <w:ind w:left="360" w:hanging="360"/>
      </w:pPr>
    </w:lvl>
  </w:abstractNum>
  <w:abstractNum w:abstractNumId="11">
    <w:nsid w:val="32EF2833"/>
    <w:multiLevelType w:val="singleLevel"/>
    <w:tmpl w:val="0419000F"/>
    <w:lvl w:ilvl="0">
      <w:start w:val="1"/>
      <w:numFmt w:val="decimal"/>
      <w:lvlText w:val="%1."/>
      <w:lvlJc w:val="left"/>
      <w:pPr>
        <w:tabs>
          <w:tab w:val="num" w:pos="360"/>
        </w:tabs>
        <w:ind w:left="360" w:hanging="360"/>
      </w:pPr>
    </w:lvl>
  </w:abstractNum>
  <w:abstractNum w:abstractNumId="12">
    <w:nsid w:val="34DA5BA8"/>
    <w:multiLevelType w:val="singleLevel"/>
    <w:tmpl w:val="5DAACDD8"/>
    <w:lvl w:ilvl="0">
      <w:start w:val="323"/>
      <w:numFmt w:val="decimal"/>
      <w:lvlText w:val="%1"/>
      <w:lvlJc w:val="left"/>
      <w:pPr>
        <w:tabs>
          <w:tab w:val="num" w:pos="360"/>
        </w:tabs>
        <w:ind w:left="360" w:hanging="360"/>
      </w:pPr>
    </w:lvl>
  </w:abstractNum>
  <w:abstractNum w:abstractNumId="13">
    <w:nsid w:val="35A36506"/>
    <w:multiLevelType w:val="singleLevel"/>
    <w:tmpl w:val="A21C9EF4"/>
    <w:lvl w:ilvl="0">
      <w:start w:val="281"/>
      <w:numFmt w:val="decimal"/>
      <w:lvlText w:val="%1"/>
      <w:lvlJc w:val="left"/>
      <w:pPr>
        <w:tabs>
          <w:tab w:val="num" w:pos="360"/>
        </w:tabs>
        <w:ind w:left="360" w:hanging="360"/>
      </w:pPr>
    </w:lvl>
  </w:abstractNum>
  <w:abstractNum w:abstractNumId="14">
    <w:nsid w:val="372C4D89"/>
    <w:multiLevelType w:val="singleLevel"/>
    <w:tmpl w:val="974487A6"/>
    <w:lvl w:ilvl="0">
      <w:start w:val="146"/>
      <w:numFmt w:val="decimal"/>
      <w:lvlText w:val="%1"/>
      <w:lvlJc w:val="left"/>
      <w:pPr>
        <w:tabs>
          <w:tab w:val="num" w:pos="360"/>
        </w:tabs>
        <w:ind w:left="360" w:hanging="360"/>
      </w:pPr>
    </w:lvl>
  </w:abstractNum>
  <w:abstractNum w:abstractNumId="15">
    <w:nsid w:val="3B5D12E2"/>
    <w:multiLevelType w:val="hybridMultilevel"/>
    <w:tmpl w:val="38D0D7F0"/>
    <w:lvl w:ilvl="0" w:tplc="1500FFC2">
      <w:start w:val="305"/>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1260CB"/>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1D40AE"/>
    <w:multiLevelType w:val="singleLevel"/>
    <w:tmpl w:val="CA1AC6D0"/>
    <w:lvl w:ilvl="0">
      <w:start w:val="10"/>
      <w:numFmt w:val="decimal"/>
      <w:lvlText w:val="%1"/>
      <w:lvlJc w:val="left"/>
      <w:pPr>
        <w:tabs>
          <w:tab w:val="num" w:pos="360"/>
        </w:tabs>
        <w:ind w:left="360" w:hanging="360"/>
      </w:pPr>
    </w:lvl>
  </w:abstractNum>
  <w:abstractNum w:abstractNumId="18">
    <w:nsid w:val="4CB74A5B"/>
    <w:multiLevelType w:val="singleLevel"/>
    <w:tmpl w:val="35AA0ED0"/>
    <w:lvl w:ilvl="0">
      <w:start w:val="13"/>
      <w:numFmt w:val="decimal"/>
      <w:lvlText w:val="%1."/>
      <w:lvlJc w:val="left"/>
      <w:pPr>
        <w:tabs>
          <w:tab w:val="num" w:pos="1097"/>
        </w:tabs>
        <w:ind w:left="0" w:firstLine="737"/>
      </w:pPr>
      <w:rPr>
        <w:rFonts w:ascii="Times New Roman" w:hAnsi="Times New Roman" w:hint="default"/>
        <w:b/>
        <w:i w:val="0"/>
        <w:sz w:val="28"/>
      </w:rPr>
    </w:lvl>
  </w:abstractNum>
  <w:abstractNum w:abstractNumId="19">
    <w:nsid w:val="4D2C65FC"/>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4420B2"/>
    <w:multiLevelType w:val="singleLevel"/>
    <w:tmpl w:val="900E0720"/>
    <w:lvl w:ilvl="0">
      <w:start w:val="1"/>
      <w:numFmt w:val="decimal"/>
      <w:lvlText w:val="%1."/>
      <w:lvlJc w:val="left"/>
      <w:pPr>
        <w:tabs>
          <w:tab w:val="num" w:pos="360"/>
        </w:tabs>
        <w:ind w:left="360" w:hanging="360"/>
      </w:pPr>
      <w:rPr>
        <w:rFonts w:ascii="Times New Roman" w:hAnsi="Times New Roman" w:hint="default"/>
        <w:b/>
        <w:i w:val="0"/>
        <w:spacing w:val="0"/>
        <w:w w:val="100"/>
        <w:position w:val="0"/>
        <w:sz w:val="24"/>
      </w:rPr>
    </w:lvl>
  </w:abstractNum>
  <w:abstractNum w:abstractNumId="21">
    <w:nsid w:val="54AE71B5"/>
    <w:multiLevelType w:val="singleLevel"/>
    <w:tmpl w:val="5AB64EF6"/>
    <w:lvl w:ilvl="0">
      <w:start w:val="253"/>
      <w:numFmt w:val="decimal"/>
      <w:lvlText w:val="%1."/>
      <w:lvlJc w:val="left"/>
      <w:pPr>
        <w:tabs>
          <w:tab w:val="num" w:pos="360"/>
        </w:tabs>
        <w:ind w:left="360" w:hanging="360"/>
      </w:pPr>
      <w:rPr>
        <w:rFonts w:ascii="Times New Roman" w:hAnsi="Times New Roman" w:hint="default"/>
        <w:b w:val="0"/>
        <w:i w:val="0"/>
        <w:sz w:val="28"/>
      </w:rPr>
    </w:lvl>
  </w:abstractNum>
  <w:abstractNum w:abstractNumId="22">
    <w:nsid w:val="699F5906"/>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661BEF"/>
    <w:multiLevelType w:val="singleLevel"/>
    <w:tmpl w:val="2C2880C8"/>
    <w:lvl w:ilvl="0">
      <w:start w:val="204"/>
      <w:numFmt w:val="decimal"/>
      <w:lvlText w:val="%1"/>
      <w:lvlJc w:val="left"/>
      <w:pPr>
        <w:tabs>
          <w:tab w:val="num" w:pos="360"/>
        </w:tabs>
        <w:ind w:left="360" w:hanging="360"/>
      </w:pPr>
    </w:lvl>
  </w:abstractNum>
  <w:abstractNum w:abstractNumId="24">
    <w:nsid w:val="751D25CE"/>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6554A7"/>
    <w:multiLevelType w:val="singleLevel"/>
    <w:tmpl w:val="0419000F"/>
    <w:lvl w:ilvl="0">
      <w:start w:val="1"/>
      <w:numFmt w:val="decimal"/>
      <w:lvlText w:val="%1."/>
      <w:lvlJc w:val="left"/>
      <w:pPr>
        <w:tabs>
          <w:tab w:val="num" w:pos="360"/>
        </w:tabs>
        <w:ind w:left="360" w:hanging="360"/>
      </w:pPr>
    </w:lvl>
  </w:abstractNum>
  <w:abstractNum w:abstractNumId="26">
    <w:nsid w:val="7BB64A2E"/>
    <w:multiLevelType w:val="singleLevel"/>
    <w:tmpl w:val="BE86CF76"/>
    <w:lvl w:ilvl="0">
      <w:start w:val="189"/>
      <w:numFmt w:val="decimal"/>
      <w:lvlText w:val="%1"/>
      <w:lvlJc w:val="left"/>
      <w:pPr>
        <w:tabs>
          <w:tab w:val="num" w:pos="360"/>
        </w:tabs>
        <w:ind w:left="360" w:hanging="360"/>
      </w:pPr>
    </w:lvl>
  </w:abstractNum>
  <w:abstractNum w:abstractNumId="27">
    <w:nsid w:val="7BFB1E46"/>
    <w:multiLevelType w:val="singleLevel"/>
    <w:tmpl w:val="07CA0D5C"/>
    <w:lvl w:ilvl="0">
      <w:start w:val="268"/>
      <w:numFmt w:val="decimal"/>
      <w:lvlText w:val="%1"/>
      <w:lvlJc w:val="left"/>
      <w:pPr>
        <w:tabs>
          <w:tab w:val="num" w:pos="360"/>
        </w:tabs>
        <w:ind w:left="360" w:hanging="360"/>
      </w:pPr>
    </w:lvl>
  </w:abstractNum>
  <w:abstractNum w:abstractNumId="28">
    <w:nsid w:val="7D324C51"/>
    <w:multiLevelType w:val="multilevel"/>
    <w:tmpl w:val="38D0D7F0"/>
    <w:lvl w:ilvl="0">
      <w:start w:val="30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1B21F0"/>
    <w:multiLevelType w:val="hybridMultilevel"/>
    <w:tmpl w:val="A340368C"/>
    <w:lvl w:ilvl="0" w:tplc="2550D60E">
      <w:start w:val="1"/>
      <w:numFmt w:val="decimal"/>
      <w:lvlText w:val="%1."/>
      <w:lvlJc w:val="left"/>
      <w:pPr>
        <w:ind w:left="360" w:hanging="360"/>
      </w:pPr>
      <w:rPr>
        <w:rFonts w:hint="default"/>
        <w:sz w:val="27"/>
        <w:szCs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8"/>
  </w:num>
  <w:num w:numId="3">
    <w:abstractNumId w:val="4"/>
  </w:num>
  <w:num w:numId="4">
    <w:abstractNumId w:val="14"/>
  </w:num>
  <w:num w:numId="5">
    <w:abstractNumId w:val="26"/>
  </w:num>
  <w:num w:numId="6">
    <w:abstractNumId w:val="2"/>
  </w:num>
  <w:num w:numId="7">
    <w:abstractNumId w:val="9"/>
  </w:num>
  <w:num w:numId="8">
    <w:abstractNumId w:val="17"/>
  </w:num>
  <w:num w:numId="9">
    <w:abstractNumId w:val="20"/>
  </w:num>
  <w:num w:numId="10">
    <w:abstractNumId w:val="0"/>
  </w:num>
  <w:num w:numId="11">
    <w:abstractNumId w:val="23"/>
  </w:num>
  <w:num w:numId="12">
    <w:abstractNumId w:val="25"/>
  </w:num>
  <w:num w:numId="13">
    <w:abstractNumId w:val="5"/>
  </w:num>
  <w:num w:numId="14">
    <w:abstractNumId w:val="21"/>
  </w:num>
  <w:num w:numId="15">
    <w:abstractNumId w:val="1"/>
  </w:num>
  <w:num w:numId="16">
    <w:abstractNumId w:val="27"/>
  </w:num>
  <w:num w:numId="17">
    <w:abstractNumId w:val="13"/>
  </w:num>
  <w:num w:numId="18">
    <w:abstractNumId w:val="10"/>
  </w:num>
  <w:num w:numId="19">
    <w:abstractNumId w:val="12"/>
  </w:num>
  <w:num w:numId="20">
    <w:abstractNumId w:val="6"/>
  </w:num>
  <w:num w:numId="21">
    <w:abstractNumId w:val="15"/>
  </w:num>
  <w:num w:numId="22">
    <w:abstractNumId w:val="28"/>
  </w:num>
  <w:num w:numId="23">
    <w:abstractNumId w:val="16"/>
  </w:num>
  <w:num w:numId="24">
    <w:abstractNumId w:val="8"/>
  </w:num>
  <w:num w:numId="25">
    <w:abstractNumId w:val="3"/>
  </w:num>
  <w:num w:numId="26">
    <w:abstractNumId w:val="19"/>
  </w:num>
  <w:num w:numId="27">
    <w:abstractNumId w:val="22"/>
  </w:num>
  <w:num w:numId="28">
    <w:abstractNumId w:val="29"/>
  </w:num>
  <w:num w:numId="29">
    <w:abstractNumId w:val="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CE3"/>
    <w:rsid w:val="00015816"/>
    <w:rsid w:val="000165BD"/>
    <w:rsid w:val="00087804"/>
    <w:rsid w:val="000D2C40"/>
    <w:rsid w:val="00172774"/>
    <w:rsid w:val="00195006"/>
    <w:rsid w:val="0029133E"/>
    <w:rsid w:val="00360BD2"/>
    <w:rsid w:val="003B089E"/>
    <w:rsid w:val="003B2921"/>
    <w:rsid w:val="00450016"/>
    <w:rsid w:val="004E797A"/>
    <w:rsid w:val="0054071F"/>
    <w:rsid w:val="00540F9C"/>
    <w:rsid w:val="005D2159"/>
    <w:rsid w:val="00680CFC"/>
    <w:rsid w:val="006B4C2F"/>
    <w:rsid w:val="00717EBF"/>
    <w:rsid w:val="00794C2F"/>
    <w:rsid w:val="007B7CE3"/>
    <w:rsid w:val="007F17F1"/>
    <w:rsid w:val="008237E1"/>
    <w:rsid w:val="008E0B75"/>
    <w:rsid w:val="009100D7"/>
    <w:rsid w:val="00A364C4"/>
    <w:rsid w:val="00A61908"/>
    <w:rsid w:val="00A752DF"/>
    <w:rsid w:val="00AD6EC1"/>
    <w:rsid w:val="00AF5E25"/>
    <w:rsid w:val="00B76090"/>
    <w:rsid w:val="00BC1ECE"/>
    <w:rsid w:val="00CB6808"/>
    <w:rsid w:val="00D957DC"/>
    <w:rsid w:val="00E1627C"/>
    <w:rsid w:val="00E23A41"/>
    <w:rsid w:val="00E460AD"/>
    <w:rsid w:val="00ED5DFC"/>
    <w:rsid w:val="00F63953"/>
    <w:rsid w:val="00FB165A"/>
    <w:rsid w:val="00FC113C"/>
    <w:rsid w:val="00FD5AB3"/>
    <w:rsid w:val="00FF06F5"/>
    <w:rsid w:val="00FF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7A"/>
  </w:style>
  <w:style w:type="paragraph" w:styleId="1">
    <w:name w:val="heading 1"/>
    <w:basedOn w:val="a"/>
    <w:next w:val="a"/>
    <w:link w:val="10"/>
    <w:qFormat/>
    <w:rsid w:val="008E0B7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E0B75"/>
    <w:pPr>
      <w:keepNext/>
      <w:spacing w:after="0" w:line="240" w:lineRule="auto"/>
      <w:jc w:val="center"/>
      <w:outlineLvl w:val="1"/>
    </w:pPr>
    <w:rPr>
      <w:rFonts w:ascii="Times New Roman" w:eastAsia="Times New Roman" w:hAnsi="Times New Roman" w:cs="Times New Roman"/>
      <w:b/>
      <w:color w:val="FF0000"/>
      <w:sz w:val="28"/>
      <w:szCs w:val="20"/>
      <w:lang w:eastAsia="ru-RU"/>
    </w:rPr>
  </w:style>
  <w:style w:type="paragraph" w:styleId="3">
    <w:name w:val="heading 3"/>
    <w:basedOn w:val="a"/>
    <w:next w:val="a"/>
    <w:link w:val="30"/>
    <w:qFormat/>
    <w:rsid w:val="008E0B75"/>
    <w:pPr>
      <w:keepNext/>
      <w:spacing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8E0B75"/>
    <w:pPr>
      <w:keepNext/>
      <w:spacing w:after="24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0B75"/>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E0B75"/>
    <w:pPr>
      <w:keepNext/>
      <w:spacing w:after="240" w:line="24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8E0B75"/>
    <w:pPr>
      <w:keepNext/>
      <w:spacing w:after="240" w:line="240" w:lineRule="auto"/>
      <w:jc w:val="both"/>
      <w:outlineLvl w:val="6"/>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B7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B75"/>
    <w:rPr>
      <w:rFonts w:ascii="Times New Roman" w:eastAsia="Times New Roman" w:hAnsi="Times New Roman" w:cs="Times New Roman"/>
      <w:b/>
      <w:color w:val="FF0000"/>
      <w:sz w:val="28"/>
      <w:szCs w:val="20"/>
      <w:lang w:eastAsia="ru-RU"/>
    </w:rPr>
  </w:style>
  <w:style w:type="character" w:customStyle="1" w:styleId="30">
    <w:name w:val="Заголовок 3 Знак"/>
    <w:basedOn w:val="a0"/>
    <w:link w:val="3"/>
    <w:rsid w:val="008E0B7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E0B75"/>
    <w:rPr>
      <w:rFonts w:ascii="Arial" w:eastAsia="Times New Roman" w:hAnsi="Arial" w:cs="Times New Roman"/>
      <w:b/>
      <w:sz w:val="24"/>
      <w:szCs w:val="20"/>
      <w:lang w:eastAsia="ru-RU"/>
    </w:rPr>
  </w:style>
  <w:style w:type="character" w:customStyle="1" w:styleId="50">
    <w:name w:val="Заголовок 5 Знак"/>
    <w:basedOn w:val="a0"/>
    <w:link w:val="5"/>
    <w:rsid w:val="008E0B7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E0B75"/>
    <w:rPr>
      <w:rFonts w:ascii="Arial" w:eastAsia="Times New Roman" w:hAnsi="Arial" w:cs="Times New Roman"/>
      <w:b/>
      <w:sz w:val="24"/>
      <w:szCs w:val="20"/>
      <w:lang w:eastAsia="ru-RU"/>
    </w:rPr>
  </w:style>
  <w:style w:type="character" w:customStyle="1" w:styleId="70">
    <w:name w:val="Заголовок 7 Знак"/>
    <w:basedOn w:val="a0"/>
    <w:link w:val="7"/>
    <w:rsid w:val="008E0B75"/>
    <w:rPr>
      <w:rFonts w:ascii="Arial" w:eastAsia="Times New Roman" w:hAnsi="Arial" w:cs="Times New Roman"/>
      <w:sz w:val="24"/>
      <w:szCs w:val="20"/>
      <w:lang w:eastAsia="ru-RU"/>
    </w:rPr>
  </w:style>
  <w:style w:type="paragraph" w:styleId="a3">
    <w:name w:val="Body Text"/>
    <w:basedOn w:val="a"/>
    <w:link w:val="a4"/>
    <w:rsid w:val="008E0B7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E0B75"/>
    <w:rPr>
      <w:rFonts w:ascii="Times New Roman" w:eastAsia="Times New Roman" w:hAnsi="Times New Roman" w:cs="Times New Roman"/>
      <w:sz w:val="28"/>
      <w:szCs w:val="20"/>
      <w:lang w:eastAsia="ru-RU"/>
    </w:rPr>
  </w:style>
  <w:style w:type="paragraph" w:styleId="21">
    <w:name w:val="Body Text Indent 2"/>
    <w:basedOn w:val="a"/>
    <w:link w:val="22"/>
    <w:rsid w:val="008E0B75"/>
    <w:pPr>
      <w:spacing w:after="0" w:line="240" w:lineRule="auto"/>
      <w:ind w:left="993"/>
      <w:jc w:val="both"/>
    </w:pPr>
    <w:rPr>
      <w:rFonts w:ascii="Times New Roman" w:eastAsia="Times New Roman" w:hAnsi="Times New Roman" w:cs="Times New Roman"/>
      <w:b/>
      <w:sz w:val="26"/>
      <w:szCs w:val="20"/>
      <w:lang w:eastAsia="ru-RU"/>
    </w:rPr>
  </w:style>
  <w:style w:type="character" w:customStyle="1" w:styleId="22">
    <w:name w:val="Основной текст с отступом 2 Знак"/>
    <w:basedOn w:val="a0"/>
    <w:link w:val="21"/>
    <w:rsid w:val="008E0B75"/>
    <w:rPr>
      <w:rFonts w:ascii="Times New Roman" w:eastAsia="Times New Roman" w:hAnsi="Times New Roman" w:cs="Times New Roman"/>
      <w:b/>
      <w:sz w:val="26"/>
      <w:szCs w:val="20"/>
      <w:lang w:eastAsia="ru-RU"/>
    </w:rPr>
  </w:style>
  <w:style w:type="paragraph" w:styleId="31">
    <w:name w:val="Body Text Indent 3"/>
    <w:basedOn w:val="a"/>
    <w:link w:val="32"/>
    <w:rsid w:val="008E0B75"/>
    <w:pPr>
      <w:spacing w:after="0" w:line="240" w:lineRule="auto"/>
      <w:ind w:left="993" w:firstLine="993"/>
      <w:jc w:val="both"/>
    </w:pPr>
    <w:rPr>
      <w:rFonts w:ascii="Times New Roman" w:eastAsia="Times New Roman" w:hAnsi="Times New Roman" w:cs="Times New Roman"/>
      <w:b/>
      <w:sz w:val="20"/>
      <w:szCs w:val="20"/>
      <w:lang w:eastAsia="ru-RU"/>
    </w:rPr>
  </w:style>
  <w:style w:type="character" w:customStyle="1" w:styleId="32">
    <w:name w:val="Основной текст с отступом 3 Знак"/>
    <w:basedOn w:val="a0"/>
    <w:link w:val="31"/>
    <w:rsid w:val="008E0B75"/>
    <w:rPr>
      <w:rFonts w:ascii="Times New Roman" w:eastAsia="Times New Roman" w:hAnsi="Times New Roman" w:cs="Times New Roman"/>
      <w:b/>
      <w:sz w:val="20"/>
      <w:szCs w:val="20"/>
      <w:lang w:eastAsia="ru-RU"/>
    </w:rPr>
  </w:style>
  <w:style w:type="paragraph" w:styleId="23">
    <w:name w:val="Body Text 2"/>
    <w:basedOn w:val="a"/>
    <w:link w:val="24"/>
    <w:rsid w:val="008E0B75"/>
    <w:pPr>
      <w:spacing w:after="0" w:line="240" w:lineRule="auto"/>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E0B75"/>
    <w:rPr>
      <w:rFonts w:ascii="Times New Roman" w:eastAsia="Times New Roman" w:hAnsi="Times New Roman" w:cs="Times New Roman"/>
      <w:b/>
      <w:sz w:val="28"/>
      <w:szCs w:val="20"/>
      <w:lang w:eastAsia="ru-RU"/>
    </w:rPr>
  </w:style>
  <w:style w:type="paragraph" w:customStyle="1" w:styleId="ConsTitle">
    <w:name w:val="ConsTitle"/>
    <w:rsid w:val="008E0B75"/>
    <w:pPr>
      <w:widowControl w:val="0"/>
      <w:spacing w:after="0" w:line="240" w:lineRule="auto"/>
      <w:ind w:right="19772"/>
    </w:pPr>
    <w:rPr>
      <w:rFonts w:ascii="Arial" w:eastAsia="Times New Roman" w:hAnsi="Arial" w:cs="Times New Roman"/>
      <w:b/>
      <w:snapToGrid w:val="0"/>
      <w:sz w:val="20"/>
      <w:szCs w:val="20"/>
      <w:lang w:eastAsia="ru-RU"/>
    </w:rPr>
  </w:style>
  <w:style w:type="paragraph" w:styleId="a5">
    <w:name w:val="Body Text Indent"/>
    <w:basedOn w:val="a"/>
    <w:link w:val="a6"/>
    <w:rsid w:val="008E0B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E0B75"/>
    <w:rPr>
      <w:rFonts w:ascii="Times New Roman" w:eastAsia="Times New Roman" w:hAnsi="Times New Roman" w:cs="Times New Roman"/>
      <w:sz w:val="24"/>
      <w:szCs w:val="20"/>
      <w:lang w:eastAsia="ru-RU"/>
    </w:rPr>
  </w:style>
  <w:style w:type="paragraph" w:customStyle="1" w:styleId="ConsPlusTitle">
    <w:name w:val="ConsPlusTitle"/>
    <w:uiPriority w:val="99"/>
    <w:rsid w:val="008E0B7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33">
    <w:name w:val="Body Text 3"/>
    <w:basedOn w:val="a"/>
    <w:link w:val="34"/>
    <w:rsid w:val="008E0B7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0B75"/>
    <w:rPr>
      <w:rFonts w:ascii="Times New Roman" w:eastAsia="Times New Roman" w:hAnsi="Times New Roman" w:cs="Times New Roman"/>
      <w:sz w:val="16"/>
      <w:szCs w:val="16"/>
      <w:lang w:eastAsia="ru-RU"/>
    </w:rPr>
  </w:style>
  <w:style w:type="paragraph" w:customStyle="1" w:styleId="Style5">
    <w:name w:val="Style5"/>
    <w:basedOn w:val="a"/>
    <w:rsid w:val="008E0B75"/>
    <w:pPr>
      <w:widowControl w:val="0"/>
      <w:autoSpaceDE w:val="0"/>
      <w:autoSpaceDN w:val="0"/>
      <w:adjustRightInd w:val="0"/>
      <w:spacing w:after="0" w:line="231" w:lineRule="exact"/>
    </w:pPr>
    <w:rPr>
      <w:rFonts w:ascii="Times New Roman" w:eastAsia="Times New Roman" w:hAnsi="Times New Roman" w:cs="Times New Roman"/>
      <w:sz w:val="24"/>
      <w:szCs w:val="24"/>
      <w:lang w:eastAsia="ru-RU"/>
    </w:rPr>
  </w:style>
  <w:style w:type="character" w:customStyle="1" w:styleId="FontStyle13">
    <w:name w:val="Font Style13"/>
    <w:rsid w:val="008E0B75"/>
    <w:rPr>
      <w:rFonts w:ascii="Times New Roman" w:hAnsi="Times New Roman" w:cs="Times New Roman"/>
      <w:b/>
      <w:bCs/>
      <w:sz w:val="18"/>
      <w:szCs w:val="18"/>
    </w:rPr>
  </w:style>
  <w:style w:type="table" w:styleId="a7">
    <w:name w:val="Table Grid"/>
    <w:basedOn w:val="a1"/>
    <w:rsid w:val="008E0B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E0B75"/>
    <w:rPr>
      <w:rFonts w:ascii="Times New Roman" w:eastAsia="Times New Roman" w:hAnsi="Times New Roman" w:cs="Times New Roman"/>
      <w:sz w:val="20"/>
      <w:szCs w:val="20"/>
      <w:lang w:eastAsia="ru-RU"/>
    </w:rPr>
  </w:style>
  <w:style w:type="character" w:styleId="aa">
    <w:name w:val="page number"/>
    <w:basedOn w:val="a0"/>
    <w:rsid w:val="008E0B75"/>
  </w:style>
  <w:style w:type="paragraph" w:customStyle="1" w:styleId="Style8">
    <w:name w:val="Style8"/>
    <w:basedOn w:val="a"/>
    <w:rsid w:val="008E0B75"/>
    <w:pPr>
      <w:widowControl w:val="0"/>
      <w:autoSpaceDE w:val="0"/>
      <w:autoSpaceDN w:val="0"/>
      <w:adjustRightInd w:val="0"/>
      <w:spacing w:after="0" w:line="324" w:lineRule="exact"/>
      <w:ind w:firstLine="578"/>
      <w:jc w:val="both"/>
    </w:pPr>
    <w:rPr>
      <w:rFonts w:ascii="Times New Roman" w:eastAsia="Times New Roman" w:hAnsi="Times New Roman" w:cs="Times New Roman"/>
      <w:sz w:val="24"/>
      <w:szCs w:val="24"/>
      <w:lang w:eastAsia="ru-RU"/>
    </w:rPr>
  </w:style>
  <w:style w:type="character" w:customStyle="1" w:styleId="FontStyle21">
    <w:name w:val="Font Style21"/>
    <w:rsid w:val="008E0B75"/>
    <w:rPr>
      <w:rFonts w:ascii="Times New Roman" w:hAnsi="Times New Roman" w:cs="Times New Roman"/>
      <w:sz w:val="22"/>
      <w:szCs w:val="22"/>
    </w:rPr>
  </w:style>
  <w:style w:type="paragraph" w:customStyle="1" w:styleId="Style1">
    <w:name w:val="Style1"/>
    <w:basedOn w:val="a"/>
    <w:rsid w:val="008E0B75"/>
    <w:pPr>
      <w:widowControl w:val="0"/>
      <w:autoSpaceDE w:val="0"/>
      <w:autoSpaceDN w:val="0"/>
      <w:adjustRightInd w:val="0"/>
      <w:spacing w:after="0" w:line="326" w:lineRule="exact"/>
      <w:ind w:hanging="1166"/>
    </w:pPr>
    <w:rPr>
      <w:rFonts w:ascii="Times New Roman" w:eastAsia="Times New Roman" w:hAnsi="Times New Roman" w:cs="Times New Roman"/>
      <w:sz w:val="24"/>
      <w:szCs w:val="24"/>
      <w:lang w:eastAsia="ru-RU"/>
    </w:rPr>
  </w:style>
  <w:style w:type="character" w:customStyle="1" w:styleId="FontStyle18">
    <w:name w:val="Font Style18"/>
    <w:rsid w:val="008E0B75"/>
    <w:rPr>
      <w:rFonts w:ascii="Times New Roman" w:hAnsi="Times New Roman" w:cs="Times New Roman"/>
      <w:b/>
      <w:bCs/>
      <w:sz w:val="24"/>
      <w:szCs w:val="24"/>
    </w:rPr>
  </w:style>
  <w:style w:type="paragraph" w:styleId="ab">
    <w:name w:val="header"/>
    <w:basedOn w:val="a"/>
    <w:link w:val="ac"/>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8E0B75"/>
    <w:rPr>
      <w:rFonts w:ascii="Times New Roman" w:eastAsia="Times New Roman" w:hAnsi="Times New Roman" w:cs="Times New Roman"/>
      <w:sz w:val="20"/>
      <w:szCs w:val="20"/>
      <w:lang w:eastAsia="ru-RU"/>
    </w:rPr>
  </w:style>
  <w:style w:type="paragraph" w:styleId="ad">
    <w:name w:val="Balloon Text"/>
    <w:basedOn w:val="a"/>
    <w:link w:val="ae"/>
    <w:rsid w:val="008E0B7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E0B75"/>
    <w:rPr>
      <w:rFonts w:ascii="Tahoma" w:eastAsia="Times New Roman" w:hAnsi="Tahoma" w:cs="Tahoma"/>
      <w:sz w:val="16"/>
      <w:szCs w:val="16"/>
      <w:lang w:eastAsia="ru-RU"/>
    </w:rPr>
  </w:style>
  <w:style w:type="paragraph" w:styleId="af">
    <w:name w:val="Normal (Web)"/>
    <w:basedOn w:val="a"/>
    <w:uiPriority w:val="99"/>
    <w:unhideWhenUsed/>
    <w:rsid w:val="008E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0B75"/>
    <w:rPr>
      <w:b/>
      <w:bCs/>
    </w:rPr>
  </w:style>
  <w:style w:type="character" w:customStyle="1" w:styleId="af1">
    <w:name w:val="Основной текст_"/>
    <w:link w:val="35"/>
    <w:locked/>
    <w:rsid w:val="008E0B75"/>
    <w:rPr>
      <w:sz w:val="27"/>
      <w:szCs w:val="27"/>
      <w:shd w:val="clear" w:color="auto" w:fill="FFFFFF"/>
    </w:rPr>
  </w:style>
  <w:style w:type="paragraph" w:customStyle="1" w:styleId="35">
    <w:name w:val="Основной текст3"/>
    <w:basedOn w:val="a"/>
    <w:link w:val="af1"/>
    <w:rsid w:val="008E0B75"/>
    <w:pPr>
      <w:widowControl w:val="0"/>
      <w:shd w:val="clear" w:color="auto" w:fill="FFFFFF"/>
      <w:spacing w:before="360" w:after="120" w:line="317" w:lineRule="exact"/>
      <w:ind w:hanging="320"/>
      <w:jc w:val="both"/>
    </w:pPr>
    <w:rPr>
      <w:sz w:val="27"/>
      <w:szCs w:val="27"/>
    </w:rPr>
  </w:style>
  <w:style w:type="character" w:customStyle="1" w:styleId="searchterm1">
    <w:name w:val="searchterm1"/>
    <w:basedOn w:val="a0"/>
    <w:rsid w:val="00F63953"/>
  </w:style>
  <w:style w:type="character" w:customStyle="1" w:styleId="apple-converted-space">
    <w:name w:val="apple-converted-space"/>
    <w:basedOn w:val="a0"/>
    <w:rsid w:val="00F63953"/>
  </w:style>
  <w:style w:type="character" w:styleId="af2">
    <w:name w:val="Hyperlink"/>
    <w:basedOn w:val="a0"/>
    <w:uiPriority w:val="99"/>
    <w:unhideWhenUsed/>
    <w:rsid w:val="00450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0B7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E0B75"/>
    <w:pPr>
      <w:keepNext/>
      <w:spacing w:after="0" w:line="240" w:lineRule="auto"/>
      <w:jc w:val="center"/>
      <w:outlineLvl w:val="1"/>
    </w:pPr>
    <w:rPr>
      <w:rFonts w:ascii="Times New Roman" w:eastAsia="Times New Roman" w:hAnsi="Times New Roman" w:cs="Times New Roman"/>
      <w:b/>
      <w:color w:val="FF0000"/>
      <w:sz w:val="28"/>
      <w:szCs w:val="20"/>
      <w:lang w:eastAsia="ru-RU"/>
    </w:rPr>
  </w:style>
  <w:style w:type="paragraph" w:styleId="3">
    <w:name w:val="heading 3"/>
    <w:basedOn w:val="a"/>
    <w:next w:val="a"/>
    <w:link w:val="30"/>
    <w:qFormat/>
    <w:rsid w:val="008E0B75"/>
    <w:pPr>
      <w:keepNext/>
      <w:spacing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8E0B75"/>
    <w:pPr>
      <w:keepNext/>
      <w:spacing w:after="24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0B75"/>
    <w:pPr>
      <w:keepNext/>
      <w:spacing w:after="0" w:line="240" w:lineRule="auto"/>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8E0B75"/>
    <w:pPr>
      <w:keepNext/>
      <w:spacing w:after="240" w:line="24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8E0B75"/>
    <w:pPr>
      <w:keepNext/>
      <w:spacing w:after="240" w:line="240" w:lineRule="auto"/>
      <w:jc w:val="both"/>
      <w:outlineLvl w:val="6"/>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B7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B75"/>
    <w:rPr>
      <w:rFonts w:ascii="Times New Roman" w:eastAsia="Times New Roman" w:hAnsi="Times New Roman" w:cs="Times New Roman"/>
      <w:b/>
      <w:color w:val="FF0000"/>
      <w:sz w:val="28"/>
      <w:szCs w:val="20"/>
      <w:lang w:eastAsia="ru-RU"/>
    </w:rPr>
  </w:style>
  <w:style w:type="character" w:customStyle="1" w:styleId="30">
    <w:name w:val="Заголовок 3 Знак"/>
    <w:basedOn w:val="a0"/>
    <w:link w:val="3"/>
    <w:rsid w:val="008E0B7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8E0B75"/>
    <w:rPr>
      <w:rFonts w:ascii="Arial" w:eastAsia="Times New Roman" w:hAnsi="Arial" w:cs="Times New Roman"/>
      <w:b/>
      <w:sz w:val="24"/>
      <w:szCs w:val="20"/>
      <w:lang w:eastAsia="ru-RU"/>
    </w:rPr>
  </w:style>
  <w:style w:type="character" w:customStyle="1" w:styleId="50">
    <w:name w:val="Заголовок 5 Знак"/>
    <w:basedOn w:val="a0"/>
    <w:link w:val="5"/>
    <w:rsid w:val="008E0B7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8E0B75"/>
    <w:rPr>
      <w:rFonts w:ascii="Arial" w:eastAsia="Times New Roman" w:hAnsi="Arial" w:cs="Times New Roman"/>
      <w:b/>
      <w:sz w:val="24"/>
      <w:szCs w:val="20"/>
      <w:lang w:eastAsia="ru-RU"/>
    </w:rPr>
  </w:style>
  <w:style w:type="character" w:customStyle="1" w:styleId="70">
    <w:name w:val="Заголовок 7 Знак"/>
    <w:basedOn w:val="a0"/>
    <w:link w:val="7"/>
    <w:rsid w:val="008E0B75"/>
    <w:rPr>
      <w:rFonts w:ascii="Arial" w:eastAsia="Times New Roman" w:hAnsi="Arial" w:cs="Times New Roman"/>
      <w:sz w:val="24"/>
      <w:szCs w:val="20"/>
      <w:lang w:eastAsia="ru-RU"/>
    </w:rPr>
  </w:style>
  <w:style w:type="paragraph" w:styleId="a3">
    <w:name w:val="Body Text"/>
    <w:basedOn w:val="a"/>
    <w:link w:val="a4"/>
    <w:rsid w:val="008E0B7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E0B75"/>
    <w:rPr>
      <w:rFonts w:ascii="Times New Roman" w:eastAsia="Times New Roman" w:hAnsi="Times New Roman" w:cs="Times New Roman"/>
      <w:sz w:val="28"/>
      <w:szCs w:val="20"/>
      <w:lang w:eastAsia="ru-RU"/>
    </w:rPr>
  </w:style>
  <w:style w:type="paragraph" w:styleId="21">
    <w:name w:val="Body Text Indent 2"/>
    <w:basedOn w:val="a"/>
    <w:link w:val="22"/>
    <w:rsid w:val="008E0B75"/>
    <w:pPr>
      <w:spacing w:after="0" w:line="240" w:lineRule="auto"/>
      <w:ind w:left="993"/>
      <w:jc w:val="both"/>
    </w:pPr>
    <w:rPr>
      <w:rFonts w:ascii="Times New Roman" w:eastAsia="Times New Roman" w:hAnsi="Times New Roman" w:cs="Times New Roman"/>
      <w:b/>
      <w:sz w:val="26"/>
      <w:szCs w:val="20"/>
      <w:lang w:eastAsia="ru-RU"/>
    </w:rPr>
  </w:style>
  <w:style w:type="character" w:customStyle="1" w:styleId="22">
    <w:name w:val="Основной текст с отступом 2 Знак"/>
    <w:basedOn w:val="a0"/>
    <w:link w:val="21"/>
    <w:rsid w:val="008E0B75"/>
    <w:rPr>
      <w:rFonts w:ascii="Times New Roman" w:eastAsia="Times New Roman" w:hAnsi="Times New Roman" w:cs="Times New Roman"/>
      <w:b/>
      <w:sz w:val="26"/>
      <w:szCs w:val="20"/>
      <w:lang w:eastAsia="ru-RU"/>
    </w:rPr>
  </w:style>
  <w:style w:type="paragraph" w:styleId="31">
    <w:name w:val="Body Text Indent 3"/>
    <w:basedOn w:val="a"/>
    <w:link w:val="32"/>
    <w:rsid w:val="008E0B75"/>
    <w:pPr>
      <w:spacing w:after="0" w:line="240" w:lineRule="auto"/>
      <w:ind w:left="993" w:firstLine="993"/>
      <w:jc w:val="both"/>
    </w:pPr>
    <w:rPr>
      <w:rFonts w:ascii="Times New Roman" w:eastAsia="Times New Roman" w:hAnsi="Times New Roman" w:cs="Times New Roman"/>
      <w:b/>
      <w:sz w:val="20"/>
      <w:szCs w:val="20"/>
      <w:lang w:eastAsia="ru-RU"/>
    </w:rPr>
  </w:style>
  <w:style w:type="character" w:customStyle="1" w:styleId="32">
    <w:name w:val="Основной текст с отступом 3 Знак"/>
    <w:basedOn w:val="a0"/>
    <w:link w:val="31"/>
    <w:rsid w:val="008E0B75"/>
    <w:rPr>
      <w:rFonts w:ascii="Times New Roman" w:eastAsia="Times New Roman" w:hAnsi="Times New Roman" w:cs="Times New Roman"/>
      <w:b/>
      <w:sz w:val="20"/>
      <w:szCs w:val="20"/>
      <w:lang w:eastAsia="ru-RU"/>
    </w:rPr>
  </w:style>
  <w:style w:type="paragraph" w:styleId="23">
    <w:name w:val="Body Text 2"/>
    <w:basedOn w:val="a"/>
    <w:link w:val="24"/>
    <w:rsid w:val="008E0B75"/>
    <w:pPr>
      <w:spacing w:after="0" w:line="240" w:lineRule="auto"/>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E0B75"/>
    <w:rPr>
      <w:rFonts w:ascii="Times New Roman" w:eastAsia="Times New Roman" w:hAnsi="Times New Roman" w:cs="Times New Roman"/>
      <w:b/>
      <w:sz w:val="28"/>
      <w:szCs w:val="20"/>
      <w:lang w:eastAsia="ru-RU"/>
    </w:rPr>
  </w:style>
  <w:style w:type="paragraph" w:customStyle="1" w:styleId="ConsTitle">
    <w:name w:val="ConsTitle"/>
    <w:rsid w:val="008E0B75"/>
    <w:pPr>
      <w:widowControl w:val="0"/>
      <w:spacing w:after="0" w:line="240" w:lineRule="auto"/>
      <w:ind w:right="19772"/>
    </w:pPr>
    <w:rPr>
      <w:rFonts w:ascii="Arial" w:eastAsia="Times New Roman" w:hAnsi="Arial" w:cs="Times New Roman"/>
      <w:b/>
      <w:snapToGrid w:val="0"/>
      <w:sz w:val="20"/>
      <w:szCs w:val="20"/>
      <w:lang w:eastAsia="ru-RU"/>
    </w:rPr>
  </w:style>
  <w:style w:type="paragraph" w:styleId="a5">
    <w:name w:val="Body Text Indent"/>
    <w:basedOn w:val="a"/>
    <w:link w:val="a6"/>
    <w:rsid w:val="008E0B7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E0B75"/>
    <w:rPr>
      <w:rFonts w:ascii="Times New Roman" w:eastAsia="Times New Roman" w:hAnsi="Times New Roman" w:cs="Times New Roman"/>
      <w:sz w:val="24"/>
      <w:szCs w:val="20"/>
      <w:lang w:eastAsia="ru-RU"/>
    </w:rPr>
  </w:style>
  <w:style w:type="paragraph" w:customStyle="1" w:styleId="ConsPlusTitle">
    <w:name w:val="ConsPlusTitle"/>
    <w:uiPriority w:val="99"/>
    <w:rsid w:val="008E0B7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33">
    <w:name w:val="Body Text 3"/>
    <w:basedOn w:val="a"/>
    <w:link w:val="34"/>
    <w:rsid w:val="008E0B7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E0B75"/>
    <w:rPr>
      <w:rFonts w:ascii="Times New Roman" w:eastAsia="Times New Roman" w:hAnsi="Times New Roman" w:cs="Times New Roman"/>
      <w:sz w:val="16"/>
      <w:szCs w:val="16"/>
      <w:lang w:eastAsia="ru-RU"/>
    </w:rPr>
  </w:style>
  <w:style w:type="paragraph" w:customStyle="1" w:styleId="Style5">
    <w:name w:val="Style5"/>
    <w:basedOn w:val="a"/>
    <w:rsid w:val="008E0B75"/>
    <w:pPr>
      <w:widowControl w:val="0"/>
      <w:autoSpaceDE w:val="0"/>
      <w:autoSpaceDN w:val="0"/>
      <w:adjustRightInd w:val="0"/>
      <w:spacing w:after="0" w:line="231" w:lineRule="exact"/>
    </w:pPr>
    <w:rPr>
      <w:rFonts w:ascii="Times New Roman" w:eastAsia="Times New Roman" w:hAnsi="Times New Roman" w:cs="Times New Roman"/>
      <w:sz w:val="24"/>
      <w:szCs w:val="24"/>
      <w:lang w:eastAsia="ru-RU"/>
    </w:rPr>
  </w:style>
  <w:style w:type="character" w:customStyle="1" w:styleId="FontStyle13">
    <w:name w:val="Font Style13"/>
    <w:rsid w:val="008E0B75"/>
    <w:rPr>
      <w:rFonts w:ascii="Times New Roman" w:hAnsi="Times New Roman" w:cs="Times New Roman"/>
      <w:b/>
      <w:bCs/>
      <w:sz w:val="18"/>
      <w:szCs w:val="18"/>
    </w:rPr>
  </w:style>
  <w:style w:type="table" w:styleId="a7">
    <w:name w:val="Table Grid"/>
    <w:basedOn w:val="a1"/>
    <w:rsid w:val="008E0B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8E0B75"/>
    <w:rPr>
      <w:rFonts w:ascii="Times New Roman" w:eastAsia="Times New Roman" w:hAnsi="Times New Roman" w:cs="Times New Roman"/>
      <w:sz w:val="20"/>
      <w:szCs w:val="20"/>
      <w:lang w:eastAsia="ru-RU"/>
    </w:rPr>
  </w:style>
  <w:style w:type="character" w:styleId="aa">
    <w:name w:val="page number"/>
    <w:basedOn w:val="a0"/>
    <w:rsid w:val="008E0B75"/>
  </w:style>
  <w:style w:type="paragraph" w:customStyle="1" w:styleId="Style8">
    <w:name w:val="Style8"/>
    <w:basedOn w:val="a"/>
    <w:rsid w:val="008E0B75"/>
    <w:pPr>
      <w:widowControl w:val="0"/>
      <w:autoSpaceDE w:val="0"/>
      <w:autoSpaceDN w:val="0"/>
      <w:adjustRightInd w:val="0"/>
      <w:spacing w:after="0" w:line="324" w:lineRule="exact"/>
      <w:ind w:firstLine="578"/>
      <w:jc w:val="both"/>
    </w:pPr>
    <w:rPr>
      <w:rFonts w:ascii="Times New Roman" w:eastAsia="Times New Roman" w:hAnsi="Times New Roman" w:cs="Times New Roman"/>
      <w:sz w:val="24"/>
      <w:szCs w:val="24"/>
      <w:lang w:eastAsia="ru-RU"/>
    </w:rPr>
  </w:style>
  <w:style w:type="character" w:customStyle="1" w:styleId="FontStyle21">
    <w:name w:val="Font Style21"/>
    <w:rsid w:val="008E0B75"/>
    <w:rPr>
      <w:rFonts w:ascii="Times New Roman" w:hAnsi="Times New Roman" w:cs="Times New Roman"/>
      <w:sz w:val="22"/>
      <w:szCs w:val="22"/>
    </w:rPr>
  </w:style>
  <w:style w:type="paragraph" w:customStyle="1" w:styleId="Style1">
    <w:name w:val="Style1"/>
    <w:basedOn w:val="a"/>
    <w:rsid w:val="008E0B75"/>
    <w:pPr>
      <w:widowControl w:val="0"/>
      <w:autoSpaceDE w:val="0"/>
      <w:autoSpaceDN w:val="0"/>
      <w:adjustRightInd w:val="0"/>
      <w:spacing w:after="0" w:line="326" w:lineRule="exact"/>
      <w:ind w:hanging="1166"/>
    </w:pPr>
    <w:rPr>
      <w:rFonts w:ascii="Times New Roman" w:eastAsia="Times New Roman" w:hAnsi="Times New Roman" w:cs="Times New Roman"/>
      <w:sz w:val="24"/>
      <w:szCs w:val="24"/>
      <w:lang w:eastAsia="ru-RU"/>
    </w:rPr>
  </w:style>
  <w:style w:type="character" w:customStyle="1" w:styleId="FontStyle18">
    <w:name w:val="Font Style18"/>
    <w:rsid w:val="008E0B75"/>
    <w:rPr>
      <w:rFonts w:ascii="Times New Roman" w:hAnsi="Times New Roman" w:cs="Times New Roman"/>
      <w:b/>
      <w:bCs/>
      <w:sz w:val="24"/>
      <w:szCs w:val="24"/>
    </w:rPr>
  </w:style>
  <w:style w:type="paragraph" w:styleId="ab">
    <w:name w:val="header"/>
    <w:basedOn w:val="a"/>
    <w:link w:val="ac"/>
    <w:rsid w:val="008E0B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8E0B75"/>
    <w:rPr>
      <w:rFonts w:ascii="Times New Roman" w:eastAsia="Times New Roman" w:hAnsi="Times New Roman" w:cs="Times New Roman"/>
      <w:sz w:val="20"/>
      <w:szCs w:val="20"/>
      <w:lang w:eastAsia="ru-RU"/>
    </w:rPr>
  </w:style>
  <w:style w:type="paragraph" w:styleId="ad">
    <w:name w:val="Balloon Text"/>
    <w:basedOn w:val="a"/>
    <w:link w:val="ae"/>
    <w:rsid w:val="008E0B7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E0B75"/>
    <w:rPr>
      <w:rFonts w:ascii="Tahoma" w:eastAsia="Times New Roman" w:hAnsi="Tahoma" w:cs="Tahoma"/>
      <w:sz w:val="16"/>
      <w:szCs w:val="16"/>
      <w:lang w:eastAsia="ru-RU"/>
    </w:rPr>
  </w:style>
  <w:style w:type="paragraph" w:styleId="af">
    <w:name w:val="Normal (Web)"/>
    <w:basedOn w:val="a"/>
    <w:uiPriority w:val="99"/>
    <w:unhideWhenUsed/>
    <w:rsid w:val="008E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0B75"/>
    <w:rPr>
      <w:b/>
      <w:bCs/>
    </w:rPr>
  </w:style>
  <w:style w:type="character" w:customStyle="1" w:styleId="af1">
    <w:name w:val="Основной текст_"/>
    <w:link w:val="35"/>
    <w:locked/>
    <w:rsid w:val="008E0B75"/>
    <w:rPr>
      <w:sz w:val="27"/>
      <w:szCs w:val="27"/>
      <w:shd w:val="clear" w:color="auto" w:fill="FFFFFF"/>
    </w:rPr>
  </w:style>
  <w:style w:type="paragraph" w:customStyle="1" w:styleId="35">
    <w:name w:val="Основной текст3"/>
    <w:basedOn w:val="a"/>
    <w:link w:val="af1"/>
    <w:rsid w:val="008E0B75"/>
    <w:pPr>
      <w:widowControl w:val="0"/>
      <w:shd w:val="clear" w:color="auto" w:fill="FFFFFF"/>
      <w:spacing w:before="360" w:after="120" w:line="317" w:lineRule="exact"/>
      <w:ind w:hanging="320"/>
      <w:jc w:val="both"/>
    </w:pPr>
    <w:rPr>
      <w:sz w:val="27"/>
      <w:szCs w:val="27"/>
    </w:rPr>
  </w:style>
  <w:style w:type="character" w:customStyle="1" w:styleId="searchterm1">
    <w:name w:val="searchterm1"/>
    <w:basedOn w:val="a0"/>
    <w:rsid w:val="00F63953"/>
  </w:style>
  <w:style w:type="character" w:customStyle="1" w:styleId="apple-converted-space">
    <w:name w:val="apple-converted-space"/>
    <w:basedOn w:val="a0"/>
    <w:rsid w:val="00F63953"/>
  </w:style>
  <w:style w:type="character" w:styleId="af2">
    <w:name w:val="Hyperlink"/>
    <w:basedOn w:val="a0"/>
    <w:uiPriority w:val="99"/>
    <w:unhideWhenUsed/>
    <w:rsid w:val="00450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A8ABED10-553B-417B-967D-1C3E7050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Захарова_ЕВ</cp:lastModifiedBy>
  <cp:revision>24</cp:revision>
  <cp:lastPrinted>2016-02-02T13:36:00Z</cp:lastPrinted>
  <dcterms:created xsi:type="dcterms:W3CDTF">2016-02-02T07:54:00Z</dcterms:created>
  <dcterms:modified xsi:type="dcterms:W3CDTF">2017-03-30T14:28:00Z</dcterms:modified>
</cp:coreProperties>
</file>